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14D9" w14:textId="77777777" w:rsidR="00703A50" w:rsidRDefault="00703A50" w:rsidP="00620153">
      <w:pPr>
        <w:pStyle w:val="Title"/>
        <w:jc w:val="right"/>
        <w:rPr>
          <w:rFonts w:asciiTheme="minorHAnsi" w:hAnsiTheme="minorHAnsi" w:cstheme="minorHAnsi"/>
          <w:sz w:val="72"/>
          <w:szCs w:val="72"/>
        </w:rPr>
      </w:pPr>
    </w:p>
    <w:p w14:paraId="7714C399" w14:textId="77777777" w:rsidR="00620153" w:rsidRDefault="00620153" w:rsidP="00703A50">
      <w:pPr>
        <w:pStyle w:val="Title"/>
        <w:spacing w:after="120" w:line="23" w:lineRule="atLeast"/>
        <w:contextualSpacing w:val="0"/>
        <w:rPr>
          <w:rFonts w:ascii="Arial" w:hAnsi="Arial" w:cs="Arial"/>
          <w:sz w:val="24"/>
          <w:szCs w:val="24"/>
        </w:rPr>
      </w:pPr>
    </w:p>
    <w:p w14:paraId="1D707BC5" w14:textId="77777777" w:rsidR="00620153" w:rsidRDefault="00620153" w:rsidP="00703A50">
      <w:pPr>
        <w:pStyle w:val="Title"/>
        <w:spacing w:after="120" w:line="23" w:lineRule="atLeast"/>
        <w:contextualSpacing w:val="0"/>
        <w:rPr>
          <w:rFonts w:ascii="Arial" w:hAnsi="Arial" w:cs="Arial"/>
          <w:sz w:val="24"/>
          <w:szCs w:val="24"/>
        </w:rPr>
      </w:pPr>
    </w:p>
    <w:p w14:paraId="22320E58" w14:textId="77777777" w:rsidR="00620153" w:rsidRPr="00996C90" w:rsidRDefault="00620153" w:rsidP="00620153">
      <w:pPr>
        <w:pStyle w:val="Title"/>
        <w:ind w:left="284" w:right="-11"/>
        <w:rPr>
          <w:b/>
          <w:bCs/>
          <w:color w:val="2F5496" w:themeColor="accent1" w:themeShade="BF"/>
          <w:sz w:val="30"/>
          <w:szCs w:val="30"/>
        </w:rPr>
      </w:pPr>
      <w:r w:rsidRPr="00996C90">
        <w:rPr>
          <w:b/>
          <w:bCs/>
          <w:color w:val="2F5496" w:themeColor="accent1" w:themeShade="BF"/>
          <w:sz w:val="30"/>
          <w:szCs w:val="30"/>
        </w:rPr>
        <w:t>Child Safe Environments</w:t>
      </w:r>
    </w:p>
    <w:p w14:paraId="2E4D9964" w14:textId="126884FE" w:rsidR="00620153" w:rsidRDefault="00620153" w:rsidP="00620153">
      <w:pPr>
        <w:pStyle w:val="Title"/>
        <w:spacing w:after="120" w:line="23" w:lineRule="atLeast"/>
        <w:ind w:left="284" w:right="-11"/>
        <w:contextualSpacing w:val="0"/>
        <w:rPr>
          <w:rFonts w:ascii="Arial" w:hAnsi="Arial" w:cs="Arial"/>
          <w:sz w:val="24"/>
          <w:szCs w:val="24"/>
        </w:rPr>
      </w:pPr>
    </w:p>
    <w:p w14:paraId="07D6A6C4" w14:textId="67E5F1DE" w:rsidR="0074754C" w:rsidRPr="00051E68" w:rsidRDefault="00703A50" w:rsidP="00620153">
      <w:pPr>
        <w:pStyle w:val="Title"/>
        <w:spacing w:after="120" w:line="23" w:lineRule="atLeast"/>
        <w:ind w:left="284" w:right="-11"/>
        <w:contextualSpacing w:val="0"/>
        <w:rPr>
          <w:rFonts w:ascii="Arial" w:hAnsi="Arial" w:cs="Arial"/>
          <w:color w:val="009CA6"/>
          <w:sz w:val="72"/>
          <w:szCs w:val="72"/>
        </w:rPr>
      </w:pPr>
      <w:r w:rsidRPr="00051E68">
        <w:rPr>
          <w:rFonts w:ascii="Arial" w:hAnsi="Arial" w:cs="Arial"/>
          <w:color w:val="009CA6"/>
          <w:sz w:val="72"/>
          <w:szCs w:val="72"/>
        </w:rPr>
        <w:t>R</w:t>
      </w:r>
      <w:r w:rsidR="00DD44AC" w:rsidRPr="00051E68">
        <w:rPr>
          <w:rFonts w:ascii="Arial" w:hAnsi="Arial" w:cs="Arial"/>
          <w:color w:val="009CA6"/>
          <w:sz w:val="72"/>
          <w:szCs w:val="72"/>
        </w:rPr>
        <w:t xml:space="preserve">isk </w:t>
      </w:r>
      <w:r w:rsidR="00DC6A32" w:rsidRPr="00051E68">
        <w:rPr>
          <w:rFonts w:ascii="Arial" w:hAnsi="Arial" w:cs="Arial"/>
          <w:color w:val="009CA6"/>
          <w:sz w:val="72"/>
          <w:szCs w:val="72"/>
        </w:rPr>
        <w:t xml:space="preserve">management </w:t>
      </w:r>
      <w:r w:rsidR="008E1AD5">
        <w:rPr>
          <w:rFonts w:ascii="Arial" w:hAnsi="Arial" w:cs="Arial"/>
          <w:color w:val="009CA6"/>
          <w:sz w:val="72"/>
          <w:szCs w:val="72"/>
        </w:rPr>
        <w:t>guide</w:t>
      </w:r>
      <w:r w:rsidR="00DD44AC" w:rsidRPr="00051E68">
        <w:rPr>
          <w:rFonts w:ascii="Arial" w:hAnsi="Arial" w:cs="Arial"/>
          <w:color w:val="009CA6"/>
          <w:sz w:val="72"/>
          <w:szCs w:val="72"/>
        </w:rPr>
        <w:t xml:space="preserve"> </w:t>
      </w:r>
    </w:p>
    <w:p w14:paraId="50624460" w14:textId="094783EB" w:rsidR="00DD44AC" w:rsidRPr="00703A50" w:rsidRDefault="00DD44AC" w:rsidP="00620153">
      <w:pPr>
        <w:spacing w:after="120" w:line="23" w:lineRule="atLeast"/>
        <w:ind w:left="284" w:right="-11"/>
        <w:rPr>
          <w:rFonts w:ascii="Arial" w:hAnsi="Arial" w:cs="Arial"/>
          <w:sz w:val="24"/>
          <w:szCs w:val="24"/>
        </w:rPr>
      </w:pPr>
    </w:p>
    <w:p w14:paraId="179C74BD" w14:textId="21CB6FE0" w:rsidR="00DD31D2" w:rsidRPr="00051E68" w:rsidRDefault="00DD31D2" w:rsidP="00620153">
      <w:pPr>
        <w:pStyle w:val="Heading2"/>
        <w:spacing w:after="120" w:line="23" w:lineRule="atLeast"/>
        <w:ind w:left="284" w:right="-11"/>
        <w:rPr>
          <w:rFonts w:ascii="Arial" w:hAnsi="Arial" w:cs="Arial"/>
          <w:color w:val="009CA6"/>
          <w:sz w:val="44"/>
          <w:szCs w:val="44"/>
        </w:rPr>
      </w:pPr>
      <w:r w:rsidRPr="00051E68">
        <w:rPr>
          <w:rFonts w:ascii="Arial" w:hAnsi="Arial" w:cs="Arial"/>
          <w:color w:val="009CA6"/>
          <w:sz w:val="44"/>
          <w:szCs w:val="44"/>
        </w:rPr>
        <w:t>Considerations</w:t>
      </w:r>
    </w:p>
    <w:p w14:paraId="486379B5" w14:textId="7D0600CB" w:rsidR="00ED7A99" w:rsidRPr="005B39F2" w:rsidRDefault="00ED7A99" w:rsidP="00620153">
      <w:pPr>
        <w:spacing w:after="120" w:line="23" w:lineRule="atLeast"/>
        <w:ind w:left="284" w:right="-11"/>
        <w:rPr>
          <w:rFonts w:ascii="Arial" w:hAnsi="Arial" w:cs="Arial"/>
        </w:rPr>
      </w:pPr>
      <w:r w:rsidRPr="005B39F2">
        <w:rPr>
          <w:rFonts w:ascii="Arial" w:hAnsi="Arial" w:cs="Arial"/>
        </w:rPr>
        <w:t xml:space="preserve">This document </w:t>
      </w:r>
      <w:r w:rsidR="00087A4F" w:rsidRPr="005B39F2">
        <w:rPr>
          <w:rFonts w:ascii="Arial" w:hAnsi="Arial" w:cs="Arial"/>
        </w:rPr>
        <w:t xml:space="preserve">will assist </w:t>
      </w:r>
      <w:r w:rsidRPr="005B39F2">
        <w:rPr>
          <w:rFonts w:ascii="Arial" w:hAnsi="Arial" w:cs="Arial"/>
        </w:rPr>
        <w:t xml:space="preserve">you to create a risk </w:t>
      </w:r>
      <w:r w:rsidR="003D1F36" w:rsidRPr="005B39F2">
        <w:rPr>
          <w:rFonts w:ascii="Arial" w:hAnsi="Arial" w:cs="Arial"/>
        </w:rPr>
        <w:t xml:space="preserve">management plan </w:t>
      </w:r>
      <w:r w:rsidRPr="005B39F2">
        <w:rPr>
          <w:rFonts w:ascii="Arial" w:hAnsi="Arial" w:cs="Arial"/>
        </w:rPr>
        <w:t xml:space="preserve">based on </w:t>
      </w:r>
      <w:r w:rsidR="003214A0">
        <w:rPr>
          <w:rFonts w:ascii="Arial" w:hAnsi="Arial" w:cs="Arial"/>
        </w:rPr>
        <w:t xml:space="preserve">how </w:t>
      </w:r>
      <w:r w:rsidRPr="005B39F2">
        <w:rPr>
          <w:rFonts w:ascii="Arial" w:hAnsi="Arial" w:cs="Arial"/>
        </w:rPr>
        <w:t>your organisation engage</w:t>
      </w:r>
      <w:r w:rsidR="003214A0">
        <w:rPr>
          <w:rFonts w:ascii="Arial" w:hAnsi="Arial" w:cs="Arial"/>
        </w:rPr>
        <w:t>s</w:t>
      </w:r>
      <w:r w:rsidRPr="005B39F2">
        <w:rPr>
          <w:rFonts w:ascii="Arial" w:hAnsi="Arial" w:cs="Arial"/>
        </w:rPr>
        <w:t xml:space="preserve"> with children and young people</w:t>
      </w:r>
      <w:r w:rsidR="00B11F69">
        <w:rPr>
          <w:rFonts w:ascii="Arial" w:hAnsi="Arial" w:cs="Arial"/>
        </w:rPr>
        <w:t>. It will assist you to</w:t>
      </w:r>
      <w:r w:rsidRPr="005B39F2">
        <w:rPr>
          <w:rFonts w:ascii="Arial" w:hAnsi="Arial" w:cs="Arial"/>
        </w:rPr>
        <w:t xml:space="preserve"> identify risks and actions to minimise risk of harm.</w:t>
      </w:r>
    </w:p>
    <w:p w14:paraId="148FAB2F" w14:textId="2DB61763" w:rsidR="00DD31D2" w:rsidRPr="005B39F2" w:rsidRDefault="00DD31D2" w:rsidP="00620153">
      <w:pPr>
        <w:spacing w:after="120" w:line="23" w:lineRule="atLeast"/>
        <w:ind w:left="284" w:right="-11"/>
        <w:rPr>
          <w:rFonts w:ascii="Arial" w:hAnsi="Arial" w:cs="Arial"/>
        </w:rPr>
      </w:pPr>
      <w:r w:rsidRPr="005B39F2">
        <w:rPr>
          <w:rFonts w:ascii="Arial" w:hAnsi="Arial" w:cs="Arial"/>
        </w:rPr>
        <w:t xml:space="preserve">Risks must be considered across </w:t>
      </w:r>
      <w:r w:rsidR="00CE7144" w:rsidRPr="005B39F2">
        <w:rPr>
          <w:rFonts w:ascii="Arial" w:hAnsi="Arial" w:cs="Arial"/>
        </w:rPr>
        <w:t>all</w:t>
      </w:r>
      <w:r w:rsidRPr="005B39F2">
        <w:rPr>
          <w:rFonts w:ascii="Arial" w:hAnsi="Arial" w:cs="Arial"/>
        </w:rPr>
        <w:t xml:space="preserve"> the </w:t>
      </w:r>
      <w:r w:rsidR="00087A4F" w:rsidRPr="005B39F2">
        <w:rPr>
          <w:rFonts w:ascii="Arial" w:hAnsi="Arial" w:cs="Arial"/>
        </w:rPr>
        <w:t xml:space="preserve">physical and online </w:t>
      </w:r>
      <w:r w:rsidRPr="005B39F2">
        <w:rPr>
          <w:rFonts w:ascii="Arial" w:hAnsi="Arial" w:cs="Arial"/>
        </w:rPr>
        <w:t>environments in which your organisation engages with children and young people</w:t>
      </w:r>
      <w:r w:rsidR="00CE7144" w:rsidRPr="005B39F2">
        <w:rPr>
          <w:rFonts w:ascii="Arial" w:hAnsi="Arial" w:cs="Arial"/>
        </w:rPr>
        <w:t xml:space="preserve">. For example, a sporting club will need to include change rooms, toilet facilities, </w:t>
      </w:r>
      <w:r w:rsidR="0021587E" w:rsidRPr="005B39F2">
        <w:rPr>
          <w:rFonts w:ascii="Arial" w:hAnsi="Arial" w:cs="Arial"/>
        </w:rPr>
        <w:t>transport</w:t>
      </w:r>
      <w:r w:rsidR="000277E7" w:rsidRPr="005B39F2">
        <w:rPr>
          <w:rFonts w:ascii="Arial" w:hAnsi="Arial" w:cs="Arial"/>
        </w:rPr>
        <w:t xml:space="preserve"> arrangements</w:t>
      </w:r>
      <w:r w:rsidR="0021587E" w:rsidRPr="005B39F2">
        <w:rPr>
          <w:rFonts w:ascii="Arial" w:hAnsi="Arial" w:cs="Arial"/>
        </w:rPr>
        <w:t xml:space="preserve">, coaching rooms, where events are held </w:t>
      </w:r>
      <w:proofErr w:type="spellStart"/>
      <w:proofErr w:type="gramStart"/>
      <w:r w:rsidR="0021587E" w:rsidRPr="005B39F2">
        <w:rPr>
          <w:rFonts w:ascii="Arial" w:hAnsi="Arial" w:cs="Arial"/>
        </w:rPr>
        <w:t>eg</w:t>
      </w:r>
      <w:proofErr w:type="spellEnd"/>
      <w:proofErr w:type="gramEnd"/>
      <w:r w:rsidR="0021587E" w:rsidRPr="005B39F2">
        <w:rPr>
          <w:rFonts w:ascii="Arial" w:hAnsi="Arial" w:cs="Arial"/>
        </w:rPr>
        <w:t xml:space="preserve"> oval or sporting carnivals etc. </w:t>
      </w:r>
    </w:p>
    <w:p w14:paraId="34D54D01" w14:textId="7A450EE2" w:rsidR="003968D0" w:rsidRPr="005B39F2" w:rsidRDefault="003968D0" w:rsidP="00620153">
      <w:pPr>
        <w:spacing w:after="120" w:line="23" w:lineRule="atLeast"/>
        <w:ind w:left="284" w:right="-11"/>
        <w:rPr>
          <w:rFonts w:ascii="Arial" w:hAnsi="Arial" w:cs="Arial"/>
        </w:rPr>
      </w:pPr>
      <w:r w:rsidRPr="005B39F2">
        <w:rPr>
          <w:rFonts w:ascii="Arial" w:hAnsi="Arial" w:cs="Arial"/>
        </w:rPr>
        <w:t xml:space="preserve">Your risk management plan should address the risks </w:t>
      </w:r>
      <w:r w:rsidR="003214A0">
        <w:rPr>
          <w:rFonts w:ascii="Arial" w:hAnsi="Arial" w:cs="Arial"/>
        </w:rPr>
        <w:t>contextual</w:t>
      </w:r>
      <w:r w:rsidR="003214A0" w:rsidRPr="005B39F2">
        <w:rPr>
          <w:rFonts w:ascii="Arial" w:hAnsi="Arial" w:cs="Arial"/>
        </w:rPr>
        <w:t xml:space="preserve"> </w:t>
      </w:r>
      <w:r w:rsidRPr="005B39F2">
        <w:rPr>
          <w:rFonts w:ascii="Arial" w:hAnsi="Arial" w:cs="Arial"/>
        </w:rPr>
        <w:t xml:space="preserve">to your organisation and </w:t>
      </w:r>
      <w:r w:rsidR="00B11F69">
        <w:rPr>
          <w:rFonts w:ascii="Arial" w:hAnsi="Arial" w:cs="Arial"/>
        </w:rPr>
        <w:t xml:space="preserve">for each identified risk include </w:t>
      </w:r>
      <w:r w:rsidRPr="005B39F2">
        <w:rPr>
          <w:rFonts w:ascii="Arial" w:hAnsi="Arial" w:cs="Arial"/>
        </w:rPr>
        <w:t xml:space="preserve">how you minimise/prevent </w:t>
      </w:r>
      <w:r w:rsidR="00B11F69">
        <w:rPr>
          <w:rFonts w:ascii="Arial" w:hAnsi="Arial" w:cs="Arial"/>
        </w:rPr>
        <w:t xml:space="preserve">the </w:t>
      </w:r>
      <w:r w:rsidRPr="005B39F2">
        <w:rPr>
          <w:rFonts w:ascii="Arial" w:hAnsi="Arial" w:cs="Arial"/>
        </w:rPr>
        <w:t>risk.</w:t>
      </w:r>
    </w:p>
    <w:p w14:paraId="1F08927A" w14:textId="743F95D2" w:rsidR="00DD31D2" w:rsidRPr="005B39F2" w:rsidRDefault="000277E7" w:rsidP="00620153">
      <w:pPr>
        <w:spacing w:after="120" w:line="23" w:lineRule="atLeast"/>
        <w:ind w:left="284" w:right="-11"/>
        <w:rPr>
          <w:rFonts w:ascii="Arial" w:hAnsi="Arial" w:cs="Arial"/>
        </w:rPr>
      </w:pPr>
      <w:r w:rsidRPr="005B39F2">
        <w:rPr>
          <w:rFonts w:ascii="Arial" w:hAnsi="Arial" w:cs="Arial"/>
        </w:rPr>
        <w:t xml:space="preserve">Note: all information provided in this document is for guidance only. Your risk management plan should be tailored to your organisation’s </w:t>
      </w:r>
      <w:r w:rsidR="00E81389" w:rsidRPr="005B39F2">
        <w:rPr>
          <w:rFonts w:ascii="Arial" w:hAnsi="Arial" w:cs="Arial"/>
        </w:rPr>
        <w:t>setting</w:t>
      </w:r>
      <w:r w:rsidR="00087A4F" w:rsidRPr="005B39F2">
        <w:rPr>
          <w:rFonts w:ascii="Arial" w:hAnsi="Arial" w:cs="Arial"/>
        </w:rPr>
        <w:t>s</w:t>
      </w:r>
      <w:r w:rsidR="00E81389" w:rsidRPr="005B39F2">
        <w:rPr>
          <w:rFonts w:ascii="Arial" w:hAnsi="Arial" w:cs="Arial"/>
        </w:rPr>
        <w:t xml:space="preserve"> and reflect how you engage with children and young people to keep them safe from harm and risk of harm</w:t>
      </w:r>
      <w:r w:rsidR="00D655CA" w:rsidRPr="005B39F2">
        <w:rPr>
          <w:rFonts w:ascii="Arial" w:hAnsi="Arial" w:cs="Arial"/>
        </w:rPr>
        <w:t xml:space="preserve"> so please delete/change any content that is not required</w:t>
      </w:r>
      <w:r w:rsidR="00F147BB" w:rsidRPr="005B39F2">
        <w:rPr>
          <w:rFonts w:ascii="Arial" w:hAnsi="Arial" w:cs="Arial"/>
        </w:rPr>
        <w:t xml:space="preserve"> </w:t>
      </w:r>
      <w:proofErr w:type="spellStart"/>
      <w:proofErr w:type="gramStart"/>
      <w:r w:rsidR="00F147BB" w:rsidRPr="005B39F2">
        <w:rPr>
          <w:rFonts w:ascii="Arial" w:hAnsi="Arial" w:cs="Arial"/>
        </w:rPr>
        <w:t>eg</w:t>
      </w:r>
      <w:proofErr w:type="spellEnd"/>
      <w:proofErr w:type="gramEnd"/>
      <w:r w:rsidR="00F147BB" w:rsidRPr="005B39F2">
        <w:rPr>
          <w:rFonts w:ascii="Arial" w:hAnsi="Arial" w:cs="Arial"/>
        </w:rPr>
        <w:t xml:space="preserve"> remove use of the word ‘volunteers’ </w:t>
      </w:r>
      <w:r w:rsidR="00087A4F" w:rsidRPr="005B39F2">
        <w:rPr>
          <w:rFonts w:ascii="Arial" w:hAnsi="Arial" w:cs="Arial"/>
        </w:rPr>
        <w:t>or ‘</w:t>
      </w:r>
      <w:r w:rsidR="00B11F69">
        <w:rPr>
          <w:rFonts w:ascii="Arial" w:hAnsi="Arial" w:cs="Arial"/>
        </w:rPr>
        <w:t>employees</w:t>
      </w:r>
      <w:r w:rsidR="00B11F69" w:rsidRPr="005B39F2">
        <w:rPr>
          <w:rFonts w:ascii="Arial" w:hAnsi="Arial" w:cs="Arial"/>
        </w:rPr>
        <w:t xml:space="preserve">’ </w:t>
      </w:r>
      <w:r w:rsidR="00F147BB" w:rsidRPr="005B39F2">
        <w:rPr>
          <w:rFonts w:ascii="Arial" w:hAnsi="Arial" w:cs="Arial"/>
        </w:rPr>
        <w:t>if not relevant.</w:t>
      </w:r>
    </w:p>
    <w:p w14:paraId="102354DB" w14:textId="0F9DC332" w:rsidR="00D62A41" w:rsidRPr="005B39F2" w:rsidRDefault="00D62A41" w:rsidP="00620153">
      <w:pPr>
        <w:spacing w:after="120" w:line="23" w:lineRule="atLeast"/>
        <w:ind w:left="284" w:right="-11"/>
        <w:rPr>
          <w:rFonts w:ascii="Arial" w:hAnsi="Arial" w:cs="Arial"/>
        </w:rPr>
      </w:pPr>
      <w:r w:rsidRPr="005B39F2">
        <w:rPr>
          <w:rFonts w:ascii="Arial" w:hAnsi="Arial" w:cs="Arial"/>
        </w:rPr>
        <w:t>If you require further information about undertaking risk assessment, please consult a risk management expe</w:t>
      </w:r>
      <w:r w:rsidR="00032657" w:rsidRPr="005B39F2">
        <w:rPr>
          <w:rFonts w:ascii="Arial" w:hAnsi="Arial" w:cs="Arial"/>
        </w:rPr>
        <w:t>rt</w:t>
      </w:r>
      <w:r w:rsidR="009342BE" w:rsidRPr="005B39F2">
        <w:rPr>
          <w:rFonts w:ascii="Arial" w:hAnsi="Arial" w:cs="Arial"/>
        </w:rPr>
        <w:t xml:space="preserve"> as we are not able to provide </w:t>
      </w:r>
      <w:r w:rsidR="00794ACD" w:rsidRPr="005B39F2">
        <w:rPr>
          <w:rFonts w:ascii="Arial" w:hAnsi="Arial" w:cs="Arial"/>
        </w:rPr>
        <w:t xml:space="preserve">detailed </w:t>
      </w:r>
      <w:r w:rsidR="009342BE" w:rsidRPr="005B39F2">
        <w:rPr>
          <w:rFonts w:ascii="Arial" w:hAnsi="Arial" w:cs="Arial"/>
        </w:rPr>
        <w:t>risk advice</w:t>
      </w:r>
      <w:r w:rsidR="00794ACD" w:rsidRPr="005B39F2">
        <w:rPr>
          <w:rFonts w:ascii="Arial" w:hAnsi="Arial" w:cs="Arial"/>
        </w:rPr>
        <w:t xml:space="preserve"> that is contextual to your organisation</w:t>
      </w:r>
      <w:r w:rsidR="009342BE" w:rsidRPr="005B39F2">
        <w:rPr>
          <w:rFonts w:ascii="Arial" w:hAnsi="Arial" w:cs="Arial"/>
        </w:rPr>
        <w:t>.</w:t>
      </w:r>
    </w:p>
    <w:p w14:paraId="08B81AE1" w14:textId="535DC65A" w:rsidR="00ED7A99" w:rsidRPr="005B39F2" w:rsidRDefault="00ED7A99" w:rsidP="00620153">
      <w:pPr>
        <w:spacing w:after="120" w:line="23" w:lineRule="atLeast"/>
        <w:ind w:left="284" w:right="-11"/>
        <w:rPr>
          <w:rFonts w:ascii="Arial" w:hAnsi="Arial" w:cs="Arial"/>
        </w:rPr>
      </w:pPr>
      <w:r w:rsidRPr="005B39F2">
        <w:rPr>
          <w:rFonts w:ascii="Arial" w:hAnsi="Arial" w:cs="Arial"/>
        </w:rPr>
        <w:t xml:space="preserve">You can use the </w:t>
      </w:r>
      <w:r w:rsidR="00FE4828" w:rsidRPr="005B39F2">
        <w:rPr>
          <w:rFonts w:ascii="Arial" w:hAnsi="Arial" w:cs="Arial"/>
        </w:rPr>
        <w:t>identified risks</w:t>
      </w:r>
      <w:r w:rsidRPr="005B39F2">
        <w:rPr>
          <w:rFonts w:ascii="Arial" w:hAnsi="Arial" w:cs="Arial"/>
        </w:rPr>
        <w:t xml:space="preserve">, </w:t>
      </w:r>
      <w:r w:rsidR="00FE4828" w:rsidRPr="005B39F2">
        <w:rPr>
          <w:rFonts w:ascii="Arial" w:hAnsi="Arial" w:cs="Arial"/>
        </w:rPr>
        <w:t>actions to minimise risk</w:t>
      </w:r>
      <w:r w:rsidRPr="005B39F2">
        <w:rPr>
          <w:rFonts w:ascii="Arial" w:hAnsi="Arial" w:cs="Arial"/>
        </w:rPr>
        <w:t xml:space="preserve"> and risk assessment template and add to these</w:t>
      </w:r>
      <w:r w:rsidR="00B11F69">
        <w:rPr>
          <w:rFonts w:ascii="Arial" w:hAnsi="Arial" w:cs="Arial"/>
        </w:rPr>
        <w:t xml:space="preserve">, </w:t>
      </w:r>
      <w:proofErr w:type="gramStart"/>
      <w:r w:rsidR="00B11F69">
        <w:rPr>
          <w:rFonts w:ascii="Arial" w:hAnsi="Arial" w:cs="Arial"/>
        </w:rPr>
        <w:t>delete</w:t>
      </w:r>
      <w:proofErr w:type="gramEnd"/>
      <w:r w:rsidR="00B11F69">
        <w:rPr>
          <w:rFonts w:ascii="Arial" w:hAnsi="Arial" w:cs="Arial"/>
        </w:rPr>
        <w:t xml:space="preserve"> or </w:t>
      </w:r>
      <w:r w:rsidRPr="005B39F2">
        <w:rPr>
          <w:rFonts w:ascii="Arial" w:hAnsi="Arial" w:cs="Arial"/>
        </w:rPr>
        <w:t xml:space="preserve">change as </w:t>
      </w:r>
      <w:r w:rsidR="00480882">
        <w:rPr>
          <w:rFonts w:ascii="Arial" w:hAnsi="Arial" w:cs="Arial"/>
        </w:rPr>
        <w:t>appropriate</w:t>
      </w:r>
      <w:r w:rsidRPr="005B39F2">
        <w:rPr>
          <w:rFonts w:ascii="Arial" w:hAnsi="Arial" w:cs="Arial"/>
        </w:rPr>
        <w:t xml:space="preserve"> to your organisation.</w:t>
      </w:r>
    </w:p>
    <w:p w14:paraId="39FAC0F9" w14:textId="3584BCC9" w:rsidR="00ED7A99" w:rsidRPr="005B39F2" w:rsidRDefault="00ED7A99" w:rsidP="00620153">
      <w:pPr>
        <w:spacing w:after="120" w:line="23" w:lineRule="atLeast"/>
        <w:ind w:left="284" w:right="-11"/>
        <w:rPr>
          <w:rFonts w:ascii="Arial" w:hAnsi="Arial" w:cs="Arial"/>
        </w:rPr>
      </w:pPr>
      <w:r w:rsidRPr="005B39F2">
        <w:rPr>
          <w:rFonts w:ascii="Arial" w:hAnsi="Arial" w:cs="Arial"/>
        </w:rPr>
        <w:br w:type="page"/>
      </w:r>
    </w:p>
    <w:p w14:paraId="053EFF0E" w14:textId="1A9AE1ED" w:rsidR="001E0139" w:rsidRPr="00051E68" w:rsidRDefault="009B6E2B" w:rsidP="00AD11F8">
      <w:pPr>
        <w:pStyle w:val="Heading2"/>
        <w:spacing w:after="120" w:line="23" w:lineRule="atLeast"/>
        <w:ind w:left="284" w:right="414"/>
        <w:rPr>
          <w:rFonts w:ascii="Arial" w:hAnsi="Arial" w:cs="Arial"/>
          <w:color w:val="009CA6"/>
          <w:sz w:val="44"/>
          <w:szCs w:val="44"/>
        </w:rPr>
      </w:pPr>
      <w:r w:rsidRPr="00051E68">
        <w:rPr>
          <w:rFonts w:ascii="Arial" w:hAnsi="Arial" w:cs="Arial"/>
          <w:color w:val="009CA6"/>
          <w:sz w:val="44"/>
          <w:szCs w:val="44"/>
        </w:rPr>
        <w:lastRenderedPageBreak/>
        <w:t xml:space="preserve">Risk </w:t>
      </w:r>
      <w:r w:rsidR="00051E68">
        <w:rPr>
          <w:rFonts w:ascii="Arial" w:hAnsi="Arial" w:cs="Arial"/>
          <w:color w:val="009CA6"/>
          <w:sz w:val="44"/>
          <w:szCs w:val="44"/>
        </w:rPr>
        <w:t>a</w:t>
      </w:r>
      <w:r w:rsidRPr="00051E68">
        <w:rPr>
          <w:rFonts w:ascii="Arial" w:hAnsi="Arial" w:cs="Arial"/>
          <w:color w:val="009CA6"/>
          <w:sz w:val="44"/>
          <w:szCs w:val="44"/>
        </w:rPr>
        <w:t xml:space="preserve">ssessment </w:t>
      </w:r>
      <w:r w:rsidR="00051E68">
        <w:rPr>
          <w:rFonts w:ascii="Arial" w:hAnsi="Arial" w:cs="Arial"/>
          <w:color w:val="009CA6"/>
          <w:sz w:val="44"/>
          <w:szCs w:val="44"/>
        </w:rPr>
        <w:t>t</w:t>
      </w:r>
      <w:r w:rsidRPr="00051E68">
        <w:rPr>
          <w:rFonts w:ascii="Arial" w:hAnsi="Arial" w:cs="Arial"/>
          <w:color w:val="009CA6"/>
          <w:sz w:val="44"/>
          <w:szCs w:val="44"/>
        </w:rPr>
        <w:t>emplate</w:t>
      </w:r>
      <w:r w:rsidR="00051E68">
        <w:rPr>
          <w:rFonts w:ascii="Arial" w:hAnsi="Arial" w:cs="Arial"/>
          <w:color w:val="009CA6"/>
          <w:sz w:val="44"/>
          <w:szCs w:val="44"/>
        </w:rPr>
        <w:t xml:space="preserve"> – child safe environ</w:t>
      </w:r>
      <w:r w:rsidR="00051E68" w:rsidRPr="008D7E01">
        <w:rPr>
          <w:rFonts w:ascii="Arial" w:hAnsi="Arial" w:cs="Arial"/>
          <w:color w:val="009CA6"/>
          <w:sz w:val="44"/>
          <w:szCs w:val="44"/>
        </w:rPr>
        <w:t>me</w:t>
      </w:r>
      <w:r w:rsidR="00051E68">
        <w:rPr>
          <w:rFonts w:ascii="Arial" w:hAnsi="Arial" w:cs="Arial"/>
          <w:color w:val="009CA6"/>
          <w:sz w:val="44"/>
          <w:szCs w:val="44"/>
        </w:rPr>
        <w:t>nts</w:t>
      </w:r>
    </w:p>
    <w:p w14:paraId="10946BC3" w14:textId="28F6DFEC" w:rsidR="009B4E70" w:rsidRPr="00703A50" w:rsidRDefault="009B4E70" w:rsidP="00AD11F8">
      <w:pPr>
        <w:spacing w:after="120" w:line="23" w:lineRule="atLeast"/>
        <w:ind w:left="284" w:right="414"/>
        <w:rPr>
          <w:rFonts w:ascii="Arial" w:hAnsi="Arial" w:cs="Arial"/>
          <w:sz w:val="24"/>
          <w:szCs w:val="24"/>
        </w:rPr>
      </w:pPr>
    </w:p>
    <w:p w14:paraId="6D4AC916" w14:textId="722D2BF5" w:rsidR="009B4E70" w:rsidRDefault="00FE1291" w:rsidP="00AD11F8">
      <w:pPr>
        <w:spacing w:after="120" w:line="23" w:lineRule="atLeast"/>
        <w:ind w:left="284" w:right="131"/>
        <w:rPr>
          <w:rFonts w:ascii="Arial" w:hAnsi="Arial" w:cs="Arial"/>
        </w:rPr>
      </w:pPr>
      <w:r>
        <w:rPr>
          <w:rFonts w:ascii="Arial" w:hAnsi="Arial" w:cs="Arial"/>
        </w:rPr>
        <w:t>Below is a</w:t>
      </w:r>
      <w:r w:rsidR="009B4E70" w:rsidRPr="005B39F2">
        <w:rPr>
          <w:rFonts w:ascii="Arial" w:hAnsi="Arial" w:cs="Arial"/>
        </w:rPr>
        <w:t xml:space="preserve"> template </w:t>
      </w:r>
      <w:r>
        <w:rPr>
          <w:rFonts w:ascii="Arial" w:hAnsi="Arial" w:cs="Arial"/>
        </w:rPr>
        <w:t xml:space="preserve">table </w:t>
      </w:r>
      <w:r w:rsidR="009B4E70" w:rsidRPr="005B39F2">
        <w:rPr>
          <w:rFonts w:ascii="Arial" w:hAnsi="Arial" w:cs="Arial"/>
        </w:rPr>
        <w:t xml:space="preserve">for your organisation’s use. </w:t>
      </w:r>
      <w:r w:rsidR="00875FDF" w:rsidRPr="005B39F2">
        <w:rPr>
          <w:rFonts w:ascii="Arial" w:hAnsi="Arial" w:cs="Arial"/>
        </w:rPr>
        <w:t>We have provided examples to show how the template can be populated.</w:t>
      </w:r>
      <w:r w:rsidR="00AE4F02" w:rsidRPr="005B39F2">
        <w:rPr>
          <w:rFonts w:ascii="Arial" w:hAnsi="Arial" w:cs="Arial"/>
        </w:rPr>
        <w:t xml:space="preserve"> </w:t>
      </w:r>
    </w:p>
    <w:p w14:paraId="525CB2F1" w14:textId="77777777" w:rsidR="008D7E01" w:rsidRPr="005B39F2" w:rsidRDefault="008D7E01" w:rsidP="00AD11F8">
      <w:pPr>
        <w:spacing w:after="120" w:line="23" w:lineRule="atLeast"/>
        <w:ind w:left="284" w:right="131"/>
        <w:rPr>
          <w:rFonts w:ascii="Arial" w:hAnsi="Arial" w:cs="Arial"/>
        </w:rPr>
      </w:pPr>
    </w:p>
    <w:p w14:paraId="5E682C6A" w14:textId="1F728A29" w:rsidR="00AD11F8" w:rsidRPr="008D7E01" w:rsidRDefault="008D7E01" w:rsidP="008D7E01">
      <w:pPr>
        <w:spacing w:after="120" w:line="23" w:lineRule="atLeast"/>
        <w:ind w:left="284" w:right="130"/>
        <w:rPr>
          <w:rFonts w:ascii="Arial" w:hAnsi="Arial" w:cs="Arial"/>
          <w:b/>
          <w:bCs/>
          <w:color w:val="009CA6"/>
        </w:rPr>
      </w:pPr>
      <w:r w:rsidRPr="008D7E01">
        <w:rPr>
          <w:rFonts w:ascii="Arial" w:hAnsi="Arial" w:cs="Arial"/>
          <w:b/>
          <w:bCs/>
          <w:color w:val="009CA6"/>
        </w:rPr>
        <w:t>Instructions:</w:t>
      </w:r>
    </w:p>
    <w:p w14:paraId="082B1BF1" w14:textId="4B8E3BFA" w:rsidR="008D7E01" w:rsidRDefault="008D7E01" w:rsidP="008D7E01">
      <w:pPr>
        <w:pStyle w:val="ListParagraph"/>
        <w:numPr>
          <w:ilvl w:val="0"/>
          <w:numId w:val="11"/>
        </w:numPr>
        <w:spacing w:after="120" w:line="23" w:lineRule="atLeast"/>
        <w:ind w:right="130"/>
        <w:contextualSpacing w:val="0"/>
        <w:rPr>
          <w:rFonts w:ascii="Arial" w:hAnsi="Arial" w:cs="Arial"/>
        </w:rPr>
      </w:pPr>
      <w:r>
        <w:rPr>
          <w:rFonts w:ascii="Arial" w:hAnsi="Arial" w:cs="Arial"/>
        </w:rPr>
        <w:t xml:space="preserve">Review the list of identified risks that relate to children and young people </w:t>
      </w:r>
      <w:proofErr w:type="gramStart"/>
      <w:r>
        <w:rPr>
          <w:rFonts w:ascii="Arial" w:hAnsi="Arial" w:cs="Arial"/>
        </w:rPr>
        <w:t>below</w:t>
      </w:r>
      <w:proofErr w:type="gramEnd"/>
    </w:p>
    <w:p w14:paraId="46345537" w14:textId="3500178B" w:rsidR="008D7E01" w:rsidRDefault="008D7E01" w:rsidP="008D7E01">
      <w:pPr>
        <w:pStyle w:val="ListParagraph"/>
        <w:numPr>
          <w:ilvl w:val="0"/>
          <w:numId w:val="11"/>
        </w:numPr>
        <w:spacing w:after="120" w:line="23" w:lineRule="atLeast"/>
        <w:ind w:right="130"/>
        <w:contextualSpacing w:val="0"/>
        <w:rPr>
          <w:rFonts w:ascii="Arial" w:hAnsi="Arial" w:cs="Arial"/>
        </w:rPr>
      </w:pPr>
      <w:r>
        <w:rPr>
          <w:rFonts w:ascii="Arial" w:hAnsi="Arial" w:cs="Arial"/>
        </w:rPr>
        <w:t xml:space="preserve">If a risk listed doesn’t apply to your organisation, delete the risk and the actions to minimise that </w:t>
      </w:r>
      <w:proofErr w:type="gramStart"/>
      <w:r>
        <w:rPr>
          <w:rFonts w:ascii="Arial" w:hAnsi="Arial" w:cs="Arial"/>
        </w:rPr>
        <w:t>risk</w:t>
      </w:r>
      <w:proofErr w:type="gramEnd"/>
    </w:p>
    <w:p w14:paraId="5F93EF1C" w14:textId="73A2F83C" w:rsidR="008D7E01" w:rsidRDefault="008D7E01" w:rsidP="008D7E01">
      <w:pPr>
        <w:pStyle w:val="ListParagraph"/>
        <w:numPr>
          <w:ilvl w:val="0"/>
          <w:numId w:val="11"/>
        </w:numPr>
        <w:spacing w:after="120" w:line="23" w:lineRule="atLeast"/>
        <w:ind w:right="130"/>
        <w:contextualSpacing w:val="0"/>
        <w:rPr>
          <w:rFonts w:ascii="Arial" w:hAnsi="Arial" w:cs="Arial"/>
        </w:rPr>
      </w:pPr>
      <w:r>
        <w:rPr>
          <w:rFonts w:ascii="Arial" w:hAnsi="Arial" w:cs="Arial"/>
        </w:rPr>
        <w:t>If a risk listed does apply to your organisation, review the actions to minimise that risk and delete any actions that don’t apply to your organisation and add any suitable actions that do apply</w:t>
      </w:r>
    </w:p>
    <w:p w14:paraId="334DACAB" w14:textId="13C51E70" w:rsidR="008D7E01" w:rsidRDefault="008D7E01" w:rsidP="008D7E01">
      <w:pPr>
        <w:pStyle w:val="ListParagraph"/>
        <w:numPr>
          <w:ilvl w:val="0"/>
          <w:numId w:val="11"/>
        </w:numPr>
        <w:spacing w:after="120" w:line="23" w:lineRule="atLeast"/>
        <w:ind w:right="130"/>
        <w:contextualSpacing w:val="0"/>
        <w:rPr>
          <w:rFonts w:ascii="Arial" w:hAnsi="Arial" w:cs="Arial"/>
        </w:rPr>
      </w:pPr>
      <w:r>
        <w:rPr>
          <w:rFonts w:ascii="Arial" w:hAnsi="Arial" w:cs="Arial"/>
        </w:rPr>
        <w:t>If there are any other identified risks to children and young people in your organisation</w:t>
      </w:r>
      <w:r w:rsidR="00FE1291">
        <w:rPr>
          <w:rFonts w:ascii="Arial" w:hAnsi="Arial" w:cs="Arial"/>
        </w:rPr>
        <w:t xml:space="preserve"> that are not included below</w:t>
      </w:r>
      <w:r>
        <w:rPr>
          <w:rFonts w:ascii="Arial" w:hAnsi="Arial" w:cs="Arial"/>
        </w:rPr>
        <w:t>, add the risks to the table and in the second column, add what actions you take to minimise the risk.</w:t>
      </w:r>
    </w:p>
    <w:p w14:paraId="5390741E" w14:textId="77777777" w:rsidR="008D7E01" w:rsidRPr="008D7E01" w:rsidRDefault="008D7E01" w:rsidP="008D7E01">
      <w:pPr>
        <w:pStyle w:val="ListParagraph"/>
        <w:spacing w:after="120" w:line="23" w:lineRule="atLeast"/>
        <w:ind w:left="1004" w:right="130"/>
        <w:contextualSpacing w:val="0"/>
        <w:rPr>
          <w:rFonts w:ascii="Arial" w:hAnsi="Arial" w:cs="Arial"/>
        </w:rPr>
      </w:pPr>
    </w:p>
    <w:tbl>
      <w:tblPr>
        <w:tblW w:w="486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357"/>
      </w:tblGrid>
      <w:tr w:rsidR="003C6D49" w:rsidRPr="00703A50" w14:paraId="7CA878DE" w14:textId="77777777" w:rsidTr="00B907D5">
        <w:trPr>
          <w:trHeight w:val="451"/>
        </w:trPr>
        <w:tc>
          <w:tcPr>
            <w:tcW w:w="1835" w:type="pct"/>
            <w:tcBorders>
              <w:bottom w:val="single" w:sz="4" w:space="0" w:color="auto"/>
            </w:tcBorders>
            <w:shd w:val="clear" w:color="auto" w:fill="D9D9D9"/>
            <w:vAlign w:val="center"/>
          </w:tcPr>
          <w:p w14:paraId="5AD22718" w14:textId="04494CEE" w:rsidR="003C6D49" w:rsidRPr="005B39F2" w:rsidRDefault="00C36211" w:rsidP="009E7643">
            <w:pPr>
              <w:spacing w:after="120" w:line="23" w:lineRule="atLeast"/>
              <w:ind w:left="173" w:right="414"/>
              <w:rPr>
                <w:rFonts w:ascii="Arial" w:eastAsia="Times New Roman" w:hAnsi="Arial" w:cs="Arial"/>
                <w:b/>
                <w:lang w:eastAsia="en-AU"/>
              </w:rPr>
            </w:pPr>
            <w:bookmarkStart w:id="0" w:name="_Hlk126835996"/>
            <w:r>
              <w:rPr>
                <w:rFonts w:ascii="Arial" w:eastAsia="Times New Roman" w:hAnsi="Arial" w:cs="Arial"/>
                <w:b/>
                <w:lang w:eastAsia="en-AU"/>
              </w:rPr>
              <w:t>Identified r</w:t>
            </w:r>
            <w:r w:rsidR="003C6D49" w:rsidRPr="005B39F2">
              <w:rPr>
                <w:rFonts w:ascii="Arial" w:eastAsia="Times New Roman" w:hAnsi="Arial" w:cs="Arial"/>
                <w:b/>
                <w:lang w:eastAsia="en-AU"/>
              </w:rPr>
              <w:t xml:space="preserve">isk </w:t>
            </w:r>
          </w:p>
        </w:tc>
        <w:tc>
          <w:tcPr>
            <w:tcW w:w="3165" w:type="pct"/>
            <w:tcBorders>
              <w:bottom w:val="single" w:sz="4" w:space="0" w:color="auto"/>
            </w:tcBorders>
            <w:shd w:val="clear" w:color="auto" w:fill="D9D9D9"/>
            <w:vAlign w:val="center"/>
          </w:tcPr>
          <w:p w14:paraId="6F0451EE" w14:textId="71FB6414" w:rsidR="003C6D49" w:rsidRPr="005B39F2" w:rsidRDefault="003C6D49" w:rsidP="009E7643">
            <w:pPr>
              <w:spacing w:after="120" w:line="23" w:lineRule="atLeast"/>
              <w:ind w:left="92" w:right="414"/>
              <w:rPr>
                <w:rFonts w:ascii="Arial" w:eastAsia="Times New Roman" w:hAnsi="Arial" w:cs="Arial"/>
                <w:color w:val="4472C4" w:themeColor="accent1"/>
                <w:lang w:eastAsia="en-AU"/>
              </w:rPr>
            </w:pPr>
            <w:r w:rsidRPr="005B39F2">
              <w:rPr>
                <w:rFonts w:ascii="Arial" w:eastAsia="Times New Roman" w:hAnsi="Arial" w:cs="Arial"/>
                <w:b/>
                <w:lang w:eastAsia="en-AU"/>
              </w:rPr>
              <w:t>Actions to minimise risk</w:t>
            </w:r>
          </w:p>
        </w:tc>
      </w:tr>
      <w:tr w:rsidR="003C6D49" w:rsidRPr="00703A50" w14:paraId="4EC2350E" w14:textId="77777777" w:rsidTr="00B907D5">
        <w:trPr>
          <w:trHeight w:val="710"/>
        </w:trPr>
        <w:tc>
          <w:tcPr>
            <w:tcW w:w="1835" w:type="pct"/>
            <w:tcBorders>
              <w:bottom w:val="single" w:sz="4" w:space="0" w:color="auto"/>
            </w:tcBorders>
            <w:shd w:val="clear" w:color="auto" w:fill="auto"/>
          </w:tcPr>
          <w:p w14:paraId="5889E04B" w14:textId="682CCB43" w:rsidR="003C6D49" w:rsidRPr="00B907D5" w:rsidRDefault="003C6D49" w:rsidP="00B907D5">
            <w:pPr>
              <w:spacing w:after="120" w:line="23" w:lineRule="atLeast"/>
              <w:ind w:left="173" w:right="414"/>
              <w:rPr>
                <w:rFonts w:ascii="Arial" w:eastAsia="Times New Roman" w:hAnsi="Arial" w:cs="Arial"/>
                <w:bCs/>
                <w:lang w:eastAsia="en-AU"/>
              </w:rPr>
            </w:pPr>
            <w:r w:rsidRPr="005B39F2">
              <w:rPr>
                <w:rFonts w:ascii="Arial" w:eastAsia="Times New Roman" w:hAnsi="Arial" w:cs="Arial"/>
                <w:bCs/>
                <w:lang w:eastAsia="en-AU"/>
              </w:rPr>
              <w:t>Culture of organisation is not chil</w:t>
            </w:r>
            <w:r w:rsidR="004E2DF1" w:rsidRPr="005B39F2">
              <w:rPr>
                <w:rFonts w:ascii="Arial" w:eastAsia="Times New Roman" w:hAnsi="Arial" w:cs="Arial"/>
                <w:bCs/>
                <w:lang w:eastAsia="en-AU"/>
              </w:rPr>
              <w:t>d-</w:t>
            </w:r>
            <w:r w:rsidRPr="005B39F2">
              <w:rPr>
                <w:rFonts w:ascii="Arial" w:eastAsia="Times New Roman" w:hAnsi="Arial" w:cs="Arial"/>
                <w:bCs/>
                <w:lang w:eastAsia="en-AU"/>
              </w:rPr>
              <w:t>safe focussed</w:t>
            </w:r>
          </w:p>
        </w:tc>
        <w:tc>
          <w:tcPr>
            <w:tcW w:w="3165" w:type="pct"/>
            <w:tcBorders>
              <w:bottom w:val="single" w:sz="4" w:space="0" w:color="auto"/>
            </w:tcBorders>
            <w:shd w:val="clear" w:color="auto" w:fill="auto"/>
          </w:tcPr>
          <w:p w14:paraId="3E0E02D9" w14:textId="02FFC1EA" w:rsidR="003C6D49"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c</w:t>
            </w:r>
            <w:r w:rsidR="003C6D49" w:rsidRPr="005B39F2">
              <w:rPr>
                <w:rFonts w:ascii="Arial" w:eastAsia="Times New Roman" w:hAnsi="Arial" w:cs="Arial"/>
                <w:lang w:eastAsia="en-AU"/>
              </w:rPr>
              <w:t xml:space="preserve">hild focused Code of Conduct is in place that sets the behavioural standards expected including what happens when a breach </w:t>
            </w:r>
            <w:proofErr w:type="gramStart"/>
            <w:r w:rsidR="003C6D49" w:rsidRPr="005B39F2">
              <w:rPr>
                <w:rFonts w:ascii="Arial" w:eastAsia="Times New Roman" w:hAnsi="Arial" w:cs="Arial"/>
                <w:lang w:eastAsia="en-AU"/>
              </w:rPr>
              <w:t>occurs</w:t>
            </w:r>
            <w:proofErr w:type="gramEnd"/>
          </w:p>
          <w:p w14:paraId="00BDC628" w14:textId="3F053667" w:rsidR="00702169"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c</w:t>
            </w:r>
            <w:r w:rsidR="00702169" w:rsidRPr="005B39F2">
              <w:rPr>
                <w:rFonts w:ascii="Arial" w:eastAsia="Times New Roman" w:hAnsi="Arial" w:cs="Arial"/>
                <w:lang w:eastAsia="en-AU"/>
              </w:rPr>
              <w:t xml:space="preserve">ulture of management reflects </w:t>
            </w:r>
            <w:r w:rsidR="00B907D5">
              <w:rPr>
                <w:rFonts w:ascii="Arial" w:eastAsia="Times New Roman" w:hAnsi="Arial" w:cs="Arial"/>
                <w:lang w:eastAsia="en-AU"/>
              </w:rPr>
              <w:t>our</w:t>
            </w:r>
            <w:r w:rsidR="00702169" w:rsidRPr="005B39F2">
              <w:rPr>
                <w:rFonts w:ascii="Arial" w:eastAsia="Times New Roman" w:hAnsi="Arial" w:cs="Arial"/>
                <w:lang w:eastAsia="en-AU"/>
              </w:rPr>
              <w:t xml:space="preserve"> strong commitment to the safety of children and young </w:t>
            </w:r>
            <w:proofErr w:type="gramStart"/>
            <w:r w:rsidR="00702169" w:rsidRPr="005B39F2">
              <w:rPr>
                <w:rFonts w:ascii="Arial" w:eastAsia="Times New Roman" w:hAnsi="Arial" w:cs="Arial"/>
                <w:lang w:eastAsia="en-AU"/>
              </w:rPr>
              <w:t>people</w:t>
            </w:r>
            <w:proofErr w:type="gramEnd"/>
          </w:p>
          <w:p w14:paraId="483B6C76" w14:textId="391EBFEF" w:rsidR="003C6D49"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 xml:space="preserve">the </w:t>
            </w:r>
            <w:r w:rsidR="003C6D49" w:rsidRPr="005B39F2">
              <w:rPr>
                <w:rFonts w:ascii="Arial" w:eastAsia="Times New Roman" w:hAnsi="Arial" w:cs="Arial"/>
                <w:lang w:eastAsia="en-AU"/>
              </w:rPr>
              <w:t xml:space="preserve">National Principles for Child Safe Organisations </w:t>
            </w:r>
            <w:r w:rsidR="00702169" w:rsidRPr="005B39F2">
              <w:rPr>
                <w:rFonts w:ascii="Arial" w:eastAsia="Times New Roman" w:hAnsi="Arial" w:cs="Arial"/>
                <w:lang w:eastAsia="en-AU"/>
              </w:rPr>
              <w:t xml:space="preserve">are </w:t>
            </w:r>
            <w:r w:rsidR="003C6D49" w:rsidRPr="005B39F2">
              <w:rPr>
                <w:rFonts w:ascii="Arial" w:eastAsia="Times New Roman" w:hAnsi="Arial" w:cs="Arial"/>
                <w:lang w:eastAsia="en-AU"/>
              </w:rPr>
              <w:t xml:space="preserve">embedded in policies and </w:t>
            </w:r>
            <w:proofErr w:type="gramStart"/>
            <w:r w:rsidR="003C6D49" w:rsidRPr="005B39F2">
              <w:rPr>
                <w:rFonts w:ascii="Arial" w:eastAsia="Times New Roman" w:hAnsi="Arial" w:cs="Arial"/>
                <w:lang w:eastAsia="en-AU"/>
              </w:rPr>
              <w:t>procedures</w:t>
            </w:r>
            <w:proofErr w:type="gramEnd"/>
          </w:p>
          <w:p w14:paraId="200A696D" w14:textId="426B4034" w:rsidR="003C6D49" w:rsidRPr="005B39F2" w:rsidRDefault="00480882" w:rsidP="005C12BE">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w</w:t>
            </w:r>
            <w:r w:rsidR="003C6D49" w:rsidRPr="005B39F2">
              <w:rPr>
                <w:rFonts w:ascii="Arial" w:eastAsia="Times New Roman" w:hAnsi="Arial" w:cs="Arial"/>
                <w:lang w:eastAsia="en-AU"/>
              </w:rPr>
              <w:t xml:space="preserve">e meet the requirements of the </w:t>
            </w:r>
            <w:r w:rsidR="003C6D49" w:rsidRPr="005B39F2">
              <w:rPr>
                <w:rFonts w:ascii="Arial" w:eastAsia="Times New Roman" w:hAnsi="Arial" w:cs="Arial"/>
                <w:i/>
                <w:iCs/>
                <w:lang w:eastAsia="en-AU"/>
              </w:rPr>
              <w:t>Children and Young People (Safety) Act 2017</w:t>
            </w:r>
            <w:r w:rsidR="003C6D49" w:rsidRPr="005B39F2">
              <w:rPr>
                <w:rFonts w:ascii="Arial" w:eastAsia="Times New Roman" w:hAnsi="Arial" w:cs="Arial"/>
                <w:lang w:eastAsia="en-AU"/>
              </w:rPr>
              <w:t xml:space="preserve"> (which mandates child safe environments) and the </w:t>
            </w:r>
            <w:r w:rsidR="003C6D49" w:rsidRPr="005B39F2">
              <w:rPr>
                <w:rFonts w:ascii="Arial" w:eastAsia="Times New Roman" w:hAnsi="Arial" w:cs="Arial"/>
                <w:i/>
                <w:iCs/>
                <w:lang w:eastAsia="en-AU"/>
              </w:rPr>
              <w:t>Child Safety (Prohibited Persons) Act 2016</w:t>
            </w:r>
            <w:r w:rsidR="003C6D49" w:rsidRPr="005B39F2">
              <w:rPr>
                <w:rFonts w:ascii="Arial" w:eastAsia="Times New Roman" w:hAnsi="Arial" w:cs="Arial"/>
                <w:lang w:eastAsia="en-AU"/>
              </w:rPr>
              <w:t xml:space="preserve"> (which mandates Working with Children Checks)</w:t>
            </w:r>
          </w:p>
        </w:tc>
      </w:tr>
      <w:tr w:rsidR="003C6D49" w:rsidRPr="00703A50" w14:paraId="49AB8A79" w14:textId="77777777" w:rsidTr="00B907D5">
        <w:trPr>
          <w:trHeight w:val="614"/>
        </w:trPr>
        <w:tc>
          <w:tcPr>
            <w:tcW w:w="1835" w:type="pct"/>
            <w:tcBorders>
              <w:bottom w:val="single" w:sz="4" w:space="0" w:color="auto"/>
            </w:tcBorders>
            <w:shd w:val="clear" w:color="auto" w:fill="auto"/>
          </w:tcPr>
          <w:p w14:paraId="6DA1F4AD" w14:textId="795EF123" w:rsidR="003C6D49" w:rsidRPr="00B907D5" w:rsidRDefault="003C6D49" w:rsidP="00B907D5">
            <w:pPr>
              <w:spacing w:after="120" w:line="23" w:lineRule="atLeast"/>
              <w:ind w:left="173" w:right="414"/>
              <w:rPr>
                <w:rFonts w:ascii="Arial" w:eastAsia="Times New Roman" w:hAnsi="Arial" w:cs="Arial"/>
                <w:bCs/>
                <w:lang w:eastAsia="en-AU"/>
              </w:rPr>
            </w:pPr>
            <w:r w:rsidRPr="005B39F2">
              <w:rPr>
                <w:rFonts w:ascii="Arial" w:eastAsia="Times New Roman" w:hAnsi="Arial" w:cs="Arial"/>
                <w:bCs/>
                <w:lang w:eastAsia="en-AU"/>
              </w:rPr>
              <w:t>Organisational staff (including employees</w:t>
            </w:r>
            <w:r w:rsidR="00B907D5">
              <w:rPr>
                <w:rFonts w:ascii="Arial" w:eastAsia="Times New Roman" w:hAnsi="Arial" w:cs="Arial"/>
                <w:bCs/>
                <w:lang w:eastAsia="en-AU"/>
              </w:rPr>
              <w:t>,</w:t>
            </w:r>
            <w:r w:rsidRPr="005B39F2">
              <w:rPr>
                <w:rFonts w:ascii="Arial" w:eastAsia="Times New Roman" w:hAnsi="Arial" w:cs="Arial"/>
                <w:bCs/>
                <w:lang w:eastAsia="en-AU"/>
              </w:rPr>
              <w:t xml:space="preserve"> volunteers</w:t>
            </w:r>
            <w:r w:rsidR="00B907D5">
              <w:rPr>
                <w:rFonts w:ascii="Arial" w:eastAsia="Times New Roman" w:hAnsi="Arial" w:cs="Arial"/>
                <w:bCs/>
                <w:lang w:eastAsia="en-AU"/>
              </w:rPr>
              <w:t>, students, contractors etc</w:t>
            </w:r>
            <w:r w:rsidRPr="005B39F2">
              <w:rPr>
                <w:rFonts w:ascii="Arial" w:eastAsia="Times New Roman" w:hAnsi="Arial" w:cs="Arial"/>
                <w:bCs/>
                <w:lang w:eastAsia="en-AU"/>
              </w:rPr>
              <w:t>) harm children/young people</w:t>
            </w:r>
          </w:p>
        </w:tc>
        <w:tc>
          <w:tcPr>
            <w:tcW w:w="3165" w:type="pct"/>
            <w:tcBorders>
              <w:bottom w:val="single" w:sz="4" w:space="0" w:color="auto"/>
            </w:tcBorders>
            <w:shd w:val="clear" w:color="auto" w:fill="auto"/>
          </w:tcPr>
          <w:p w14:paraId="756C1DE2" w14:textId="43C3B295" w:rsidR="003C6D49"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r</w:t>
            </w:r>
            <w:r w:rsidR="003C6D49" w:rsidRPr="005B39F2">
              <w:rPr>
                <w:rFonts w:ascii="Arial" w:eastAsia="Times New Roman" w:hAnsi="Arial" w:cs="Arial"/>
                <w:lang w:eastAsia="en-AU"/>
              </w:rPr>
              <w:t xml:space="preserve">ecruitment processes including undertaking referee checks to ensure the suitability of persons before they are employed/volunteer with our </w:t>
            </w:r>
            <w:proofErr w:type="gramStart"/>
            <w:r w:rsidR="003C6D49" w:rsidRPr="005B39F2">
              <w:rPr>
                <w:rFonts w:ascii="Arial" w:eastAsia="Times New Roman" w:hAnsi="Arial" w:cs="Arial"/>
                <w:lang w:eastAsia="en-AU"/>
              </w:rPr>
              <w:t>organisation</w:t>
            </w:r>
            <w:proofErr w:type="gramEnd"/>
            <w:r w:rsidR="003C6D49" w:rsidRPr="005B39F2">
              <w:rPr>
                <w:rFonts w:ascii="Arial" w:eastAsia="Times New Roman" w:hAnsi="Arial" w:cs="Arial"/>
                <w:lang w:eastAsia="en-AU"/>
              </w:rPr>
              <w:t xml:space="preserve"> </w:t>
            </w:r>
          </w:p>
          <w:p w14:paraId="7E48963F" w14:textId="2DA98BE7" w:rsidR="00CD2EBA"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i</w:t>
            </w:r>
            <w:r w:rsidR="00CD2EBA" w:rsidRPr="005B39F2">
              <w:rPr>
                <w:rFonts w:ascii="Arial" w:eastAsia="Times New Roman" w:hAnsi="Arial" w:cs="Arial"/>
                <w:lang w:eastAsia="en-AU"/>
              </w:rPr>
              <w:t>nterview questions</w:t>
            </w:r>
            <w:r w:rsidR="00702169" w:rsidRPr="005B39F2">
              <w:rPr>
                <w:rFonts w:ascii="Arial" w:eastAsia="Times New Roman" w:hAnsi="Arial" w:cs="Arial"/>
                <w:lang w:eastAsia="en-AU"/>
              </w:rPr>
              <w:t xml:space="preserve"> </w:t>
            </w:r>
            <w:r w:rsidR="00CD2EBA" w:rsidRPr="005B39F2">
              <w:rPr>
                <w:rFonts w:ascii="Arial" w:eastAsia="Times New Roman" w:hAnsi="Arial" w:cs="Arial"/>
                <w:lang w:eastAsia="en-AU"/>
              </w:rPr>
              <w:t xml:space="preserve">(no prior preparation) should gauge an applicant’s understanding of </w:t>
            </w:r>
            <w:r>
              <w:rPr>
                <w:rFonts w:ascii="Arial" w:eastAsia="Times New Roman" w:hAnsi="Arial" w:cs="Arial"/>
                <w:lang w:eastAsia="en-AU"/>
              </w:rPr>
              <w:t>c</w:t>
            </w:r>
            <w:r w:rsidR="00CD2EBA" w:rsidRPr="005B39F2">
              <w:rPr>
                <w:rFonts w:ascii="Arial" w:eastAsia="Times New Roman" w:hAnsi="Arial" w:cs="Arial"/>
                <w:lang w:eastAsia="en-AU"/>
              </w:rPr>
              <w:t>hild</w:t>
            </w:r>
            <w:r>
              <w:rPr>
                <w:rFonts w:ascii="Arial" w:eastAsia="Times New Roman" w:hAnsi="Arial" w:cs="Arial"/>
                <w:lang w:eastAsia="en-AU"/>
              </w:rPr>
              <w:t xml:space="preserve"> </w:t>
            </w:r>
            <w:r w:rsidR="00CD2EBA" w:rsidRPr="005B39F2">
              <w:rPr>
                <w:rFonts w:ascii="Arial" w:eastAsia="Times New Roman" w:hAnsi="Arial" w:cs="Arial"/>
                <w:lang w:eastAsia="en-AU"/>
              </w:rPr>
              <w:t xml:space="preserve">safe principles and actions that would be taken to prevent harm to </w:t>
            </w:r>
            <w:r w:rsidR="00B907D5">
              <w:rPr>
                <w:rFonts w:ascii="Arial" w:eastAsia="Times New Roman" w:hAnsi="Arial" w:cs="Arial"/>
                <w:lang w:eastAsia="en-AU"/>
              </w:rPr>
              <w:t xml:space="preserve">children and young </w:t>
            </w:r>
            <w:proofErr w:type="gramStart"/>
            <w:r w:rsidR="00B907D5">
              <w:rPr>
                <w:rFonts w:ascii="Arial" w:eastAsia="Times New Roman" w:hAnsi="Arial" w:cs="Arial"/>
                <w:lang w:eastAsia="en-AU"/>
              </w:rPr>
              <w:t>people</w:t>
            </w:r>
            <w:proofErr w:type="gramEnd"/>
          </w:p>
          <w:p w14:paraId="07BE3FF4" w14:textId="419B847A" w:rsidR="003C6D49" w:rsidRPr="005B39F2" w:rsidRDefault="00480882"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w:t>
            </w:r>
            <w:r w:rsidR="003C6D49" w:rsidRPr="005B39F2">
              <w:rPr>
                <w:rFonts w:ascii="Arial" w:eastAsia="Times New Roman" w:hAnsi="Arial" w:cs="Arial"/>
                <w:lang w:eastAsia="en-AU"/>
              </w:rPr>
              <w:t xml:space="preserve">ll </w:t>
            </w:r>
            <w:r w:rsidR="00B907D5">
              <w:rPr>
                <w:rFonts w:ascii="Arial" w:eastAsia="Times New Roman" w:hAnsi="Arial" w:cs="Arial"/>
                <w:lang w:eastAsia="en-AU"/>
              </w:rPr>
              <w:t>organisational staff</w:t>
            </w:r>
            <w:r w:rsidR="003C6D49" w:rsidRPr="005B39F2">
              <w:rPr>
                <w:rFonts w:ascii="Arial" w:eastAsia="Times New Roman" w:hAnsi="Arial" w:cs="Arial"/>
                <w:lang w:eastAsia="en-AU"/>
              </w:rPr>
              <w:t xml:space="preserve"> have WWCC with ‘not prohibited’ result prior to working with children and young </w:t>
            </w:r>
            <w:proofErr w:type="gramStart"/>
            <w:r w:rsidR="003C6D49" w:rsidRPr="005B39F2">
              <w:rPr>
                <w:rFonts w:ascii="Arial" w:eastAsia="Times New Roman" w:hAnsi="Arial" w:cs="Arial"/>
                <w:lang w:eastAsia="en-AU"/>
              </w:rPr>
              <w:t>people</w:t>
            </w:r>
            <w:proofErr w:type="gramEnd"/>
          </w:p>
          <w:p w14:paraId="10BE9DF6" w14:textId="7E9820B3" w:rsidR="003C6D49" w:rsidRPr="005B39F2" w:rsidRDefault="003C6D49" w:rsidP="00620153">
            <w:pPr>
              <w:pStyle w:val="ListParagraph"/>
              <w:numPr>
                <w:ilvl w:val="0"/>
                <w:numId w:val="4"/>
              </w:numPr>
              <w:spacing w:after="120" w:line="23" w:lineRule="atLeast"/>
              <w:ind w:left="426" w:right="414"/>
              <w:contextualSpacing w:val="0"/>
              <w:rPr>
                <w:rFonts w:ascii="Arial" w:eastAsia="Times New Roman" w:hAnsi="Arial" w:cs="Arial"/>
                <w:lang w:eastAsia="en-AU"/>
              </w:rPr>
            </w:pPr>
            <w:r w:rsidRPr="005B39F2">
              <w:rPr>
                <w:rFonts w:ascii="Arial" w:eastAsia="Times New Roman" w:hAnsi="Arial" w:cs="Arial"/>
                <w:lang w:eastAsia="en-AU"/>
              </w:rPr>
              <w:t>WWCC</w:t>
            </w:r>
            <w:r w:rsidR="00480882">
              <w:rPr>
                <w:rFonts w:ascii="Arial" w:eastAsia="Times New Roman" w:hAnsi="Arial" w:cs="Arial"/>
                <w:lang w:eastAsia="en-AU"/>
              </w:rPr>
              <w:t>’s</w:t>
            </w:r>
            <w:r w:rsidRPr="005B39F2">
              <w:rPr>
                <w:rFonts w:ascii="Arial" w:eastAsia="Times New Roman" w:hAnsi="Arial" w:cs="Arial"/>
                <w:lang w:eastAsia="en-AU"/>
              </w:rPr>
              <w:t xml:space="preserve"> updated every 5 years</w:t>
            </w:r>
            <w:r w:rsidR="00480882">
              <w:rPr>
                <w:rFonts w:ascii="Arial" w:eastAsia="Times New Roman" w:hAnsi="Arial" w:cs="Arial"/>
                <w:lang w:eastAsia="en-AU"/>
              </w:rPr>
              <w:t xml:space="preserve"> and status remains as not </w:t>
            </w:r>
            <w:proofErr w:type="gramStart"/>
            <w:r w:rsidR="00480882">
              <w:rPr>
                <w:rFonts w:ascii="Arial" w:eastAsia="Times New Roman" w:hAnsi="Arial" w:cs="Arial"/>
                <w:lang w:eastAsia="en-AU"/>
              </w:rPr>
              <w:t>prohibited</w:t>
            </w:r>
            <w:proofErr w:type="gramEnd"/>
          </w:p>
          <w:p w14:paraId="5CE4BA85" w14:textId="6389F9BD" w:rsidR="003C6D49" w:rsidRPr="005B39F2" w:rsidRDefault="00480882" w:rsidP="00AD11F8">
            <w:pPr>
              <w:pStyle w:val="ListParagraph"/>
              <w:numPr>
                <w:ilvl w:val="0"/>
                <w:numId w:val="4"/>
              </w:numPr>
              <w:spacing w:after="120" w:line="23" w:lineRule="atLeast"/>
              <w:ind w:left="426" w:right="414"/>
              <w:contextualSpacing w:val="0"/>
              <w:rPr>
                <w:rFonts w:ascii="Arial" w:eastAsia="Times New Roman" w:hAnsi="Arial" w:cs="Arial"/>
                <w:bCs/>
                <w:lang w:eastAsia="en-AU"/>
              </w:rPr>
            </w:pPr>
            <w:r>
              <w:rPr>
                <w:rFonts w:ascii="Arial" w:eastAsia="Times New Roman" w:hAnsi="Arial" w:cs="Arial"/>
                <w:bCs/>
                <w:lang w:eastAsia="en-AU"/>
              </w:rPr>
              <w:t>c</w:t>
            </w:r>
            <w:r w:rsidR="003C6D49" w:rsidRPr="005B39F2">
              <w:rPr>
                <w:rFonts w:ascii="Arial" w:eastAsia="Times New Roman" w:hAnsi="Arial" w:cs="Arial"/>
                <w:bCs/>
                <w:lang w:eastAsia="en-AU"/>
              </w:rPr>
              <w:t xml:space="preserve">hildren and young people and their families are given a copy of our Child Safe Environments policy and </w:t>
            </w:r>
            <w:r w:rsidR="003C6D49" w:rsidRPr="005B39F2">
              <w:rPr>
                <w:rFonts w:ascii="Arial" w:eastAsia="Times New Roman" w:hAnsi="Arial" w:cs="Arial"/>
                <w:bCs/>
                <w:lang w:eastAsia="en-AU"/>
              </w:rPr>
              <w:lastRenderedPageBreak/>
              <w:t xml:space="preserve">complaints and feedback process as part of a welcome/induction pack </w:t>
            </w:r>
          </w:p>
        </w:tc>
      </w:tr>
      <w:tr w:rsidR="003C6D49" w:rsidRPr="00703A50" w14:paraId="6D8B2C4B"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7FD2DD34" w14:textId="1A0CC60C" w:rsidR="003C6D49" w:rsidRPr="005B39F2" w:rsidRDefault="003C6D49" w:rsidP="00B907D5">
            <w:pPr>
              <w:spacing w:after="120" w:line="23" w:lineRule="atLeast"/>
              <w:ind w:left="173" w:right="414"/>
              <w:rPr>
                <w:rFonts w:ascii="Arial" w:eastAsia="Times New Roman" w:hAnsi="Arial" w:cs="Arial"/>
                <w:bCs/>
                <w:lang w:eastAsia="en-AU"/>
              </w:rPr>
            </w:pPr>
            <w:r w:rsidRPr="005B39F2">
              <w:rPr>
                <w:rFonts w:ascii="Arial" w:eastAsia="Times New Roman" w:hAnsi="Arial" w:cs="Arial"/>
                <w:bCs/>
                <w:lang w:eastAsia="en-AU"/>
              </w:rPr>
              <w:lastRenderedPageBreak/>
              <w:t>Organisational staff (including employees</w:t>
            </w:r>
            <w:r w:rsidR="00B907D5">
              <w:rPr>
                <w:rFonts w:ascii="Arial" w:eastAsia="Times New Roman" w:hAnsi="Arial" w:cs="Arial"/>
                <w:bCs/>
                <w:lang w:eastAsia="en-AU"/>
              </w:rPr>
              <w:t>,</w:t>
            </w:r>
            <w:r w:rsidRPr="005B39F2">
              <w:rPr>
                <w:rFonts w:ascii="Arial" w:eastAsia="Times New Roman" w:hAnsi="Arial" w:cs="Arial"/>
                <w:bCs/>
                <w:lang w:eastAsia="en-AU"/>
              </w:rPr>
              <w:t xml:space="preserve"> volunteers</w:t>
            </w:r>
            <w:r w:rsidR="00B907D5">
              <w:rPr>
                <w:rFonts w:ascii="Arial" w:eastAsia="Times New Roman" w:hAnsi="Arial" w:cs="Arial"/>
                <w:bCs/>
                <w:lang w:eastAsia="en-AU"/>
              </w:rPr>
              <w:t>, students, contractors etc</w:t>
            </w:r>
            <w:r w:rsidRPr="005B39F2">
              <w:rPr>
                <w:rFonts w:ascii="Arial" w:eastAsia="Times New Roman" w:hAnsi="Arial" w:cs="Arial"/>
                <w:bCs/>
                <w:lang w:eastAsia="en-AU"/>
              </w:rPr>
              <w:t xml:space="preserve">) do not understand their obligations to report harm and risk of harm to the Child Abuse Report Line </w:t>
            </w:r>
            <w:r w:rsidR="00963AC6" w:rsidRPr="005B39F2">
              <w:rPr>
                <w:rFonts w:ascii="Arial" w:eastAsia="Times New Roman" w:hAnsi="Arial" w:cs="Arial"/>
                <w:bCs/>
                <w:lang w:eastAsia="en-AU"/>
              </w:rPr>
              <w:t xml:space="preserve">(or </w:t>
            </w:r>
            <w:r w:rsidRPr="005B39F2">
              <w:rPr>
                <w:rFonts w:ascii="Arial" w:eastAsia="Times New Roman" w:hAnsi="Arial" w:cs="Arial"/>
                <w:bCs/>
                <w:lang w:eastAsia="en-AU"/>
              </w:rPr>
              <w:t>SA Police if child/young person is at immediate risk</w:t>
            </w:r>
            <w:r w:rsidR="00963AC6" w:rsidRPr="005B39F2">
              <w:rPr>
                <w:rFonts w:ascii="Arial" w:eastAsia="Times New Roman" w:hAnsi="Arial" w:cs="Arial"/>
                <w:bCs/>
                <w:lang w:eastAsia="en-AU"/>
              </w:rPr>
              <w:t>)</w:t>
            </w:r>
          </w:p>
        </w:tc>
        <w:tc>
          <w:tcPr>
            <w:tcW w:w="3165" w:type="pct"/>
            <w:tcBorders>
              <w:top w:val="single" w:sz="4" w:space="0" w:color="auto"/>
              <w:bottom w:val="single" w:sz="4" w:space="0" w:color="auto"/>
              <w:right w:val="single" w:sz="4" w:space="0" w:color="auto"/>
            </w:tcBorders>
            <w:shd w:val="clear" w:color="auto" w:fill="auto"/>
          </w:tcPr>
          <w:p w14:paraId="25A1ABDD" w14:textId="72B1FDFD" w:rsidR="003C6D49" w:rsidRDefault="00480882"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w:t>
            </w:r>
            <w:r w:rsidR="003C6D49" w:rsidRPr="005B39F2">
              <w:rPr>
                <w:rFonts w:ascii="Arial" w:eastAsia="Times New Roman" w:hAnsi="Arial" w:cs="Arial"/>
                <w:lang w:eastAsia="en-AU"/>
              </w:rPr>
              <w:t xml:space="preserve">ll </w:t>
            </w:r>
            <w:r w:rsidR="00B907D5">
              <w:rPr>
                <w:rFonts w:ascii="Arial" w:eastAsia="Times New Roman" w:hAnsi="Arial" w:cs="Arial"/>
                <w:lang w:eastAsia="en-AU"/>
              </w:rPr>
              <w:t>organisational staff</w:t>
            </w:r>
            <w:r w:rsidR="003C6D49" w:rsidRPr="005B39F2">
              <w:rPr>
                <w:rFonts w:ascii="Arial" w:eastAsia="Times New Roman" w:hAnsi="Arial" w:cs="Arial"/>
                <w:lang w:eastAsia="en-AU"/>
              </w:rPr>
              <w:t xml:space="preserve"> trained in Safe Environments – Through their Eyes on commencement and refresher training every 3 years after</w:t>
            </w:r>
          </w:p>
          <w:p w14:paraId="39A96C5B" w14:textId="42790101" w:rsidR="00B907D5" w:rsidRPr="005B39F2" w:rsidRDefault="00480882"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w:t>
            </w:r>
            <w:r w:rsidR="00B907D5" w:rsidRPr="005B39F2">
              <w:rPr>
                <w:rFonts w:ascii="Arial" w:eastAsia="Times New Roman" w:hAnsi="Arial" w:cs="Arial"/>
                <w:lang w:eastAsia="en-AU"/>
              </w:rPr>
              <w:t xml:space="preserve">ll </w:t>
            </w:r>
            <w:r w:rsidR="00B907D5">
              <w:rPr>
                <w:rFonts w:ascii="Arial" w:eastAsia="Times New Roman" w:hAnsi="Arial" w:cs="Arial"/>
                <w:lang w:eastAsia="en-AU"/>
              </w:rPr>
              <w:t>organisational staff</w:t>
            </w:r>
            <w:r w:rsidR="00B907D5" w:rsidRPr="005B39F2">
              <w:rPr>
                <w:rFonts w:ascii="Arial" w:eastAsia="Times New Roman" w:hAnsi="Arial" w:cs="Arial"/>
                <w:lang w:eastAsia="en-AU"/>
              </w:rPr>
              <w:t xml:space="preserve"> trained in </w:t>
            </w:r>
            <w:r w:rsidR="00B907D5">
              <w:rPr>
                <w:rFonts w:ascii="Arial" w:eastAsia="Times New Roman" w:hAnsi="Arial" w:cs="Arial"/>
                <w:lang w:eastAsia="en-AU"/>
              </w:rPr>
              <w:t>Responding to Risk of Harm and Neglect – Education and Care</w:t>
            </w:r>
            <w:r w:rsidR="00B907D5" w:rsidRPr="005B39F2">
              <w:rPr>
                <w:rFonts w:ascii="Arial" w:eastAsia="Times New Roman" w:hAnsi="Arial" w:cs="Arial"/>
                <w:lang w:eastAsia="en-AU"/>
              </w:rPr>
              <w:t xml:space="preserve"> on commencement and refresher training every 3 years after</w:t>
            </w:r>
          </w:p>
          <w:p w14:paraId="6AD09E1F" w14:textId="0C220FC8" w:rsidR="008E2E16" w:rsidRPr="008E2E16" w:rsidRDefault="00480882" w:rsidP="008E2E16">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w:t>
            </w:r>
            <w:r w:rsidR="003C6D49" w:rsidRPr="005B39F2">
              <w:rPr>
                <w:rFonts w:ascii="Arial" w:eastAsia="Times New Roman" w:hAnsi="Arial" w:cs="Arial"/>
                <w:lang w:eastAsia="en-AU"/>
              </w:rPr>
              <w:t xml:space="preserve">ll </w:t>
            </w:r>
            <w:r w:rsidR="00B907D5">
              <w:rPr>
                <w:rFonts w:ascii="Arial" w:eastAsia="Times New Roman" w:hAnsi="Arial" w:cs="Arial"/>
                <w:lang w:eastAsia="en-AU"/>
              </w:rPr>
              <w:t>organisational staff</w:t>
            </w:r>
            <w:r w:rsidR="00B907D5" w:rsidRPr="005B39F2">
              <w:rPr>
                <w:rFonts w:ascii="Arial" w:eastAsia="Times New Roman" w:hAnsi="Arial" w:cs="Arial"/>
                <w:lang w:eastAsia="en-AU"/>
              </w:rPr>
              <w:t xml:space="preserve"> </w:t>
            </w:r>
            <w:r w:rsidR="003C6D49" w:rsidRPr="005B39F2">
              <w:rPr>
                <w:rFonts w:ascii="Arial" w:eastAsia="Times New Roman" w:hAnsi="Arial" w:cs="Arial"/>
                <w:lang w:eastAsia="en-AU"/>
              </w:rPr>
              <w:t>must abide by the child safe environments policy and Code of Conduct (latter is signed on commencement with organisation)</w:t>
            </w:r>
          </w:p>
        </w:tc>
      </w:tr>
      <w:tr w:rsidR="00F90FCD" w:rsidRPr="00703A50" w14:paraId="6873DB94"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1CDA0AF5" w14:textId="177CA7CB" w:rsidR="00F90FCD" w:rsidRPr="005B39F2" w:rsidRDefault="00522A3D" w:rsidP="00522A3D">
            <w:pPr>
              <w:pStyle w:val="ListParagraph"/>
              <w:spacing w:after="120" w:line="23" w:lineRule="atLeast"/>
              <w:ind w:left="177" w:right="-11"/>
              <w:contextualSpacing w:val="0"/>
              <w:rPr>
                <w:rFonts w:ascii="Arial" w:eastAsia="Times New Roman" w:hAnsi="Arial" w:cs="Arial"/>
                <w:bCs/>
                <w:lang w:eastAsia="en-AU"/>
              </w:rPr>
            </w:pPr>
            <w:r>
              <w:rPr>
                <w:rFonts w:ascii="Arial" w:eastAsia="Times New Roman" w:hAnsi="Arial" w:cs="Arial"/>
                <w:bCs/>
                <w:lang w:eastAsia="en-AU"/>
              </w:rPr>
              <w:t>Physical contact</w:t>
            </w:r>
          </w:p>
        </w:tc>
        <w:tc>
          <w:tcPr>
            <w:tcW w:w="3165" w:type="pct"/>
            <w:tcBorders>
              <w:top w:val="single" w:sz="4" w:space="0" w:color="auto"/>
              <w:bottom w:val="single" w:sz="4" w:space="0" w:color="auto"/>
              <w:right w:val="single" w:sz="4" w:space="0" w:color="auto"/>
            </w:tcBorders>
            <w:shd w:val="clear" w:color="auto" w:fill="auto"/>
          </w:tcPr>
          <w:p w14:paraId="6152FC1E" w14:textId="67EA5FDE" w:rsidR="0031092D" w:rsidRDefault="0031092D"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any physical contact must be appropriate to the delivery of services being provided</w:t>
            </w:r>
          </w:p>
          <w:p w14:paraId="01E3B576" w14:textId="6E800EA9" w:rsidR="00522A3D" w:rsidRDefault="00D513CE"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w</w:t>
            </w:r>
            <w:r w:rsidR="00522A3D" w:rsidRPr="00522A3D">
              <w:rPr>
                <w:rFonts w:ascii="Arial" w:eastAsia="Times New Roman" w:hAnsi="Arial" w:cs="Arial"/>
                <w:lang w:eastAsia="en-AU"/>
              </w:rPr>
              <w:t>here physical contact is required, this is undertaken in a safe way by explaining why contact is required and what will happen, and asking the child/young person for their permission (or their family if this is more appropriate) before proceeding</w:t>
            </w:r>
          </w:p>
          <w:p w14:paraId="73E30CED" w14:textId="46832508" w:rsidR="00F90FCD" w:rsidRPr="00B11F69" w:rsidRDefault="0031092D" w:rsidP="00B11F69">
            <w:pPr>
              <w:pStyle w:val="ListParagraph"/>
              <w:numPr>
                <w:ilvl w:val="0"/>
                <w:numId w:val="1"/>
              </w:numPr>
              <w:rPr>
                <w:rFonts w:ascii="Arial" w:eastAsia="Times New Roman" w:hAnsi="Arial" w:cs="Arial"/>
                <w:lang w:eastAsia="en-AU"/>
              </w:rPr>
            </w:pPr>
            <w:r>
              <w:rPr>
                <w:rFonts w:ascii="Arial" w:eastAsia="Times New Roman" w:hAnsi="Arial" w:cs="Arial"/>
                <w:lang w:eastAsia="en-AU"/>
              </w:rPr>
              <w:t>unnecessary physical contact is not allowed</w:t>
            </w:r>
          </w:p>
        </w:tc>
      </w:tr>
      <w:tr w:rsidR="00522A3D" w:rsidRPr="00703A50" w14:paraId="6D6B683A"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4DEEA7E3" w14:textId="715B82A9" w:rsidR="00522A3D" w:rsidRDefault="00522A3D" w:rsidP="00522A3D">
            <w:pPr>
              <w:pStyle w:val="ListParagraph"/>
              <w:spacing w:after="120" w:line="23" w:lineRule="atLeast"/>
              <w:ind w:left="177" w:right="-11"/>
              <w:contextualSpacing w:val="0"/>
              <w:rPr>
                <w:rFonts w:ascii="Arial" w:eastAsia="Times New Roman" w:hAnsi="Arial" w:cs="Arial"/>
                <w:bCs/>
                <w:lang w:eastAsia="en-AU"/>
              </w:rPr>
            </w:pPr>
            <w:r>
              <w:rPr>
                <w:rFonts w:ascii="Arial" w:hAnsi="Arial" w:cs="Arial"/>
              </w:rPr>
              <w:t>Online communications</w:t>
            </w:r>
          </w:p>
        </w:tc>
        <w:tc>
          <w:tcPr>
            <w:tcW w:w="3165" w:type="pct"/>
            <w:tcBorders>
              <w:top w:val="single" w:sz="4" w:space="0" w:color="auto"/>
              <w:bottom w:val="single" w:sz="4" w:space="0" w:color="auto"/>
              <w:right w:val="single" w:sz="4" w:space="0" w:color="auto"/>
            </w:tcBorders>
            <w:shd w:val="clear" w:color="auto" w:fill="auto"/>
          </w:tcPr>
          <w:p w14:paraId="6A9613BE" w14:textId="79C2D033" w:rsidR="00D513CE" w:rsidRPr="00D513CE" w:rsidRDefault="00D513CE" w:rsidP="00D513CE">
            <w:pPr>
              <w:pStyle w:val="ListParagraph"/>
              <w:numPr>
                <w:ilvl w:val="0"/>
                <w:numId w:val="1"/>
              </w:numPr>
              <w:rPr>
                <w:rFonts w:ascii="Arial" w:eastAsia="Times New Roman" w:hAnsi="Arial" w:cs="Arial"/>
                <w:lang w:eastAsia="en-AU"/>
              </w:rPr>
            </w:pPr>
            <w:r>
              <w:rPr>
                <w:rFonts w:ascii="Arial" w:eastAsia="Times New Roman" w:hAnsi="Arial" w:cs="Arial"/>
                <w:lang w:eastAsia="en-AU"/>
              </w:rPr>
              <w:t>c</w:t>
            </w:r>
            <w:r w:rsidRPr="00D513CE">
              <w:rPr>
                <w:rFonts w:ascii="Arial" w:eastAsia="Times New Roman" w:hAnsi="Arial" w:cs="Arial"/>
                <w:lang w:eastAsia="en-AU"/>
              </w:rPr>
              <w:t xml:space="preserve">yber safety and social media guidelines </w:t>
            </w:r>
            <w:r w:rsidR="00B11F69">
              <w:rPr>
                <w:rFonts w:ascii="Arial" w:eastAsia="Times New Roman" w:hAnsi="Arial" w:cs="Arial"/>
                <w:lang w:eastAsia="en-AU"/>
              </w:rPr>
              <w:t xml:space="preserve">are </w:t>
            </w:r>
            <w:r w:rsidRPr="00D513CE">
              <w:rPr>
                <w:rFonts w:ascii="Arial" w:eastAsia="Times New Roman" w:hAnsi="Arial" w:cs="Arial"/>
                <w:lang w:eastAsia="en-AU"/>
              </w:rPr>
              <w:t xml:space="preserve">in place and provided to all </w:t>
            </w:r>
            <w:r w:rsidR="002B3B07">
              <w:rPr>
                <w:rFonts w:ascii="Arial" w:eastAsia="Times New Roman" w:hAnsi="Arial" w:cs="Arial"/>
                <w:lang w:eastAsia="en-AU"/>
              </w:rPr>
              <w:t xml:space="preserve">organisational </w:t>
            </w:r>
            <w:proofErr w:type="gramStart"/>
            <w:r w:rsidR="002B3B07">
              <w:rPr>
                <w:rFonts w:ascii="Arial" w:eastAsia="Times New Roman" w:hAnsi="Arial" w:cs="Arial"/>
                <w:lang w:eastAsia="en-AU"/>
              </w:rPr>
              <w:t>staff</w:t>
            </w:r>
            <w:proofErr w:type="gramEnd"/>
          </w:p>
          <w:p w14:paraId="6D74DAE1" w14:textId="77777777" w:rsidR="00522A3D" w:rsidRDefault="00D513CE" w:rsidP="00D513CE">
            <w:pPr>
              <w:pStyle w:val="ListParagraph"/>
              <w:numPr>
                <w:ilvl w:val="0"/>
                <w:numId w:val="1"/>
              </w:numPr>
              <w:rPr>
                <w:rFonts w:ascii="Arial" w:eastAsia="Times New Roman" w:hAnsi="Arial" w:cs="Arial"/>
                <w:lang w:eastAsia="en-AU"/>
              </w:rPr>
            </w:pPr>
            <w:r>
              <w:rPr>
                <w:rFonts w:ascii="Arial" w:eastAsia="Times New Roman" w:hAnsi="Arial" w:cs="Arial"/>
                <w:lang w:eastAsia="en-AU"/>
              </w:rPr>
              <w:t>a</w:t>
            </w:r>
            <w:r w:rsidRPr="00D513CE">
              <w:rPr>
                <w:rFonts w:ascii="Arial" w:eastAsia="Times New Roman" w:hAnsi="Arial" w:cs="Arial"/>
                <w:lang w:eastAsia="en-AU"/>
              </w:rPr>
              <w:t xml:space="preserve">ppropriate supervision is provided for all online </w:t>
            </w:r>
            <w:proofErr w:type="gramStart"/>
            <w:r w:rsidRPr="00D513CE">
              <w:rPr>
                <w:rFonts w:ascii="Arial" w:eastAsia="Times New Roman" w:hAnsi="Arial" w:cs="Arial"/>
                <w:lang w:eastAsia="en-AU"/>
              </w:rPr>
              <w:t>activities</w:t>
            </w:r>
            <w:proofErr w:type="gramEnd"/>
          </w:p>
          <w:p w14:paraId="57AB9B23" w14:textId="40BD9683" w:rsidR="0031092D" w:rsidRPr="00522A3D" w:rsidRDefault="00B907D5" w:rsidP="00D513CE">
            <w:pPr>
              <w:pStyle w:val="ListParagraph"/>
              <w:numPr>
                <w:ilvl w:val="0"/>
                <w:numId w:val="1"/>
              </w:numPr>
              <w:rPr>
                <w:rFonts w:ascii="Arial" w:eastAsia="Times New Roman" w:hAnsi="Arial" w:cs="Arial"/>
                <w:lang w:eastAsia="en-AU"/>
              </w:rPr>
            </w:pPr>
            <w:r>
              <w:rPr>
                <w:rFonts w:ascii="Arial" w:eastAsia="Times New Roman" w:hAnsi="Arial" w:cs="Arial"/>
                <w:lang w:eastAsia="en-AU"/>
              </w:rPr>
              <w:t>organisational staff</w:t>
            </w:r>
            <w:r w:rsidR="00284390">
              <w:rPr>
                <w:rFonts w:ascii="Arial" w:eastAsia="Times New Roman" w:hAnsi="Arial" w:cs="Arial"/>
                <w:lang w:eastAsia="en-AU"/>
              </w:rPr>
              <w:t xml:space="preserve"> must not communicate with children or young people via social media</w:t>
            </w:r>
          </w:p>
        </w:tc>
      </w:tr>
      <w:tr w:rsidR="00522A3D" w:rsidRPr="00703A50" w14:paraId="4E9104E1"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03DDD37B" w14:textId="5DA9EBC1" w:rsidR="00522A3D" w:rsidRPr="005B39F2" w:rsidRDefault="00522A3D" w:rsidP="00522A3D">
            <w:pPr>
              <w:pStyle w:val="ListParagraph"/>
              <w:spacing w:after="120" w:line="23" w:lineRule="atLeast"/>
              <w:ind w:left="177" w:right="-11"/>
              <w:contextualSpacing w:val="0"/>
              <w:rPr>
                <w:rFonts w:ascii="Arial" w:hAnsi="Arial" w:cs="Arial"/>
              </w:rPr>
            </w:pPr>
            <w:r>
              <w:rPr>
                <w:rFonts w:ascii="Arial" w:hAnsi="Arial" w:cs="Arial"/>
              </w:rPr>
              <w:t>Transport of children and young people</w:t>
            </w:r>
          </w:p>
        </w:tc>
        <w:tc>
          <w:tcPr>
            <w:tcW w:w="3165" w:type="pct"/>
            <w:tcBorders>
              <w:top w:val="single" w:sz="4" w:space="0" w:color="auto"/>
              <w:bottom w:val="single" w:sz="4" w:space="0" w:color="auto"/>
              <w:right w:val="single" w:sz="4" w:space="0" w:color="auto"/>
            </w:tcBorders>
            <w:shd w:val="clear" w:color="auto" w:fill="auto"/>
          </w:tcPr>
          <w:p w14:paraId="437E4802" w14:textId="7E858579" w:rsidR="00522A3D" w:rsidRDefault="00B907D5"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organisational staff</w:t>
            </w:r>
            <w:r w:rsidR="0031092D">
              <w:rPr>
                <w:rFonts w:ascii="Arial" w:eastAsia="Times New Roman" w:hAnsi="Arial" w:cs="Arial"/>
                <w:lang w:eastAsia="en-AU"/>
              </w:rPr>
              <w:t xml:space="preserve"> must not transport a child or young person unless specifically </w:t>
            </w:r>
            <w:proofErr w:type="gramStart"/>
            <w:r w:rsidR="0031092D">
              <w:rPr>
                <w:rFonts w:ascii="Arial" w:eastAsia="Times New Roman" w:hAnsi="Arial" w:cs="Arial"/>
                <w:lang w:eastAsia="en-AU"/>
              </w:rPr>
              <w:t>approved</w:t>
            </w:r>
            <w:proofErr w:type="gramEnd"/>
          </w:p>
          <w:p w14:paraId="01ACF85E" w14:textId="77777777" w:rsidR="0031092D" w:rsidRDefault="00EF711F"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parents/guardians must provide consent before transporting a child or young </w:t>
            </w:r>
            <w:proofErr w:type="gramStart"/>
            <w:r>
              <w:rPr>
                <w:rFonts w:ascii="Arial" w:eastAsia="Times New Roman" w:hAnsi="Arial" w:cs="Arial"/>
                <w:lang w:eastAsia="en-AU"/>
              </w:rPr>
              <w:t>person</w:t>
            </w:r>
            <w:proofErr w:type="gramEnd"/>
          </w:p>
          <w:p w14:paraId="62587855" w14:textId="0A3E09D2" w:rsidR="00EF711F" w:rsidRDefault="00EF711F"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the </w:t>
            </w:r>
            <w:r w:rsidR="00B907D5">
              <w:rPr>
                <w:rFonts w:ascii="Arial" w:eastAsia="Times New Roman" w:hAnsi="Arial" w:cs="Arial"/>
                <w:lang w:eastAsia="en-AU"/>
              </w:rPr>
              <w:t>organisational staff member</w:t>
            </w:r>
            <w:r>
              <w:rPr>
                <w:rFonts w:ascii="Arial" w:eastAsia="Times New Roman" w:hAnsi="Arial" w:cs="Arial"/>
                <w:lang w:eastAsia="en-AU"/>
              </w:rPr>
              <w:t xml:space="preserve"> must have a valid, unrestricted driver’s </w:t>
            </w:r>
            <w:proofErr w:type="gramStart"/>
            <w:r>
              <w:rPr>
                <w:rFonts w:ascii="Arial" w:eastAsia="Times New Roman" w:hAnsi="Arial" w:cs="Arial"/>
                <w:lang w:eastAsia="en-AU"/>
              </w:rPr>
              <w:t>licence</w:t>
            </w:r>
            <w:proofErr w:type="gramEnd"/>
          </w:p>
          <w:p w14:paraId="330EC5B3" w14:textId="77777777" w:rsidR="00EF711F" w:rsidRDefault="00EF711F"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the vehicle must be registered, insured and in roadworthy </w:t>
            </w:r>
            <w:proofErr w:type="gramStart"/>
            <w:r>
              <w:rPr>
                <w:rFonts w:ascii="Arial" w:eastAsia="Times New Roman" w:hAnsi="Arial" w:cs="Arial"/>
                <w:lang w:eastAsia="en-AU"/>
              </w:rPr>
              <w:t>condition</w:t>
            </w:r>
            <w:proofErr w:type="gramEnd"/>
          </w:p>
          <w:p w14:paraId="7006C3C3" w14:textId="02FAEE2B" w:rsidR="00B11F69" w:rsidRPr="00522A3D" w:rsidRDefault="00B11F69"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an </w:t>
            </w:r>
            <w:r w:rsidR="00B907D5">
              <w:rPr>
                <w:rFonts w:ascii="Arial" w:eastAsia="Times New Roman" w:hAnsi="Arial" w:cs="Arial"/>
                <w:lang w:eastAsia="en-AU"/>
              </w:rPr>
              <w:t>organisational staff member</w:t>
            </w:r>
            <w:r>
              <w:rPr>
                <w:rFonts w:ascii="Arial" w:eastAsia="Times New Roman" w:hAnsi="Arial" w:cs="Arial"/>
                <w:lang w:eastAsia="en-AU"/>
              </w:rPr>
              <w:t xml:space="preserve"> must not be alone in a vehicle with a child or young person</w:t>
            </w:r>
          </w:p>
        </w:tc>
      </w:tr>
      <w:tr w:rsidR="00522A3D" w:rsidRPr="00703A50" w14:paraId="09E13009"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15004171" w14:textId="51FDD14B" w:rsidR="00522A3D" w:rsidRDefault="00522A3D" w:rsidP="00522A3D">
            <w:pPr>
              <w:pStyle w:val="ListParagraph"/>
              <w:spacing w:after="120" w:line="23" w:lineRule="atLeast"/>
              <w:ind w:left="177" w:right="-11"/>
              <w:contextualSpacing w:val="0"/>
              <w:rPr>
                <w:rFonts w:ascii="Arial" w:hAnsi="Arial" w:cs="Arial"/>
              </w:rPr>
            </w:pPr>
            <w:r>
              <w:rPr>
                <w:rFonts w:ascii="Arial" w:hAnsi="Arial" w:cs="Arial"/>
              </w:rPr>
              <w:t>Supervision</w:t>
            </w:r>
          </w:p>
        </w:tc>
        <w:tc>
          <w:tcPr>
            <w:tcW w:w="3165" w:type="pct"/>
            <w:tcBorders>
              <w:top w:val="single" w:sz="4" w:space="0" w:color="auto"/>
              <w:bottom w:val="single" w:sz="4" w:space="0" w:color="auto"/>
              <w:right w:val="single" w:sz="4" w:space="0" w:color="auto"/>
            </w:tcBorders>
            <w:shd w:val="clear" w:color="auto" w:fill="auto"/>
          </w:tcPr>
          <w:p w14:paraId="0EB2A73D" w14:textId="7843A0EB" w:rsidR="00D513CE" w:rsidRPr="00D513CE" w:rsidRDefault="00D513CE" w:rsidP="00D513CE">
            <w:pPr>
              <w:pStyle w:val="ListParagraph"/>
              <w:numPr>
                <w:ilvl w:val="0"/>
                <w:numId w:val="1"/>
              </w:numPr>
              <w:rPr>
                <w:rFonts w:ascii="Arial" w:eastAsia="Times New Roman" w:hAnsi="Arial" w:cs="Arial"/>
                <w:lang w:eastAsia="en-AU"/>
              </w:rPr>
            </w:pPr>
            <w:r>
              <w:rPr>
                <w:rFonts w:ascii="Arial" w:eastAsia="Times New Roman" w:hAnsi="Arial" w:cs="Arial"/>
                <w:lang w:eastAsia="en-AU"/>
              </w:rPr>
              <w:t>c</w:t>
            </w:r>
            <w:r w:rsidRPr="00D513CE">
              <w:rPr>
                <w:rFonts w:ascii="Arial" w:eastAsia="Times New Roman" w:hAnsi="Arial" w:cs="Arial"/>
                <w:lang w:eastAsia="en-AU"/>
              </w:rPr>
              <w:t>hildren and young people are to be supervised by</w:t>
            </w:r>
            <w:r w:rsidR="00480882">
              <w:rPr>
                <w:rFonts w:ascii="Arial" w:eastAsia="Times New Roman" w:hAnsi="Arial" w:cs="Arial"/>
                <w:lang w:eastAsia="en-AU"/>
              </w:rPr>
              <w:t xml:space="preserve"> </w:t>
            </w:r>
            <w:r w:rsidRPr="00D513CE">
              <w:rPr>
                <w:rFonts w:ascii="Arial" w:eastAsia="Times New Roman" w:hAnsi="Arial" w:cs="Arial"/>
                <w:lang w:eastAsia="en-AU"/>
              </w:rPr>
              <w:t xml:space="preserve">parents/guardians at all </w:t>
            </w:r>
            <w:proofErr w:type="gramStart"/>
            <w:r w:rsidRPr="00D513CE">
              <w:rPr>
                <w:rFonts w:ascii="Arial" w:eastAsia="Times New Roman" w:hAnsi="Arial" w:cs="Arial"/>
                <w:lang w:eastAsia="en-AU"/>
              </w:rPr>
              <w:t>times</w:t>
            </w:r>
            <w:proofErr w:type="gramEnd"/>
          </w:p>
          <w:p w14:paraId="76C68FD2" w14:textId="7ECFF665" w:rsidR="00D513CE" w:rsidRPr="00D513CE" w:rsidRDefault="00D513CE" w:rsidP="00D513CE">
            <w:pPr>
              <w:pStyle w:val="ListParagraph"/>
              <w:numPr>
                <w:ilvl w:val="0"/>
                <w:numId w:val="1"/>
              </w:numPr>
              <w:rPr>
                <w:rFonts w:ascii="Arial" w:eastAsia="Times New Roman" w:hAnsi="Arial" w:cs="Arial"/>
                <w:lang w:eastAsia="en-AU"/>
              </w:rPr>
            </w:pPr>
            <w:r>
              <w:rPr>
                <w:rFonts w:ascii="Arial" w:eastAsia="Times New Roman" w:hAnsi="Arial" w:cs="Arial"/>
                <w:lang w:eastAsia="en-AU"/>
              </w:rPr>
              <w:t>i</w:t>
            </w:r>
            <w:r w:rsidRPr="00D513CE">
              <w:rPr>
                <w:rFonts w:ascii="Arial" w:eastAsia="Times New Roman" w:hAnsi="Arial" w:cs="Arial"/>
                <w:lang w:eastAsia="en-AU"/>
              </w:rPr>
              <w:t xml:space="preserve">f child/young person not collected by parent/guardian at end of </w:t>
            </w:r>
            <w:r>
              <w:rPr>
                <w:rFonts w:ascii="Arial" w:eastAsia="Times New Roman" w:hAnsi="Arial" w:cs="Arial"/>
                <w:lang w:eastAsia="en-AU"/>
              </w:rPr>
              <w:t>class/</w:t>
            </w:r>
            <w:r w:rsidRPr="00D513CE">
              <w:rPr>
                <w:rFonts w:ascii="Arial" w:eastAsia="Times New Roman" w:hAnsi="Arial" w:cs="Arial"/>
                <w:lang w:eastAsia="en-AU"/>
              </w:rPr>
              <w:t xml:space="preserve">training, two adults are to stay with child/young person until they are </w:t>
            </w:r>
            <w:proofErr w:type="gramStart"/>
            <w:r w:rsidRPr="00D513CE">
              <w:rPr>
                <w:rFonts w:ascii="Arial" w:eastAsia="Times New Roman" w:hAnsi="Arial" w:cs="Arial"/>
                <w:lang w:eastAsia="en-AU"/>
              </w:rPr>
              <w:t>collected</w:t>
            </w:r>
            <w:proofErr w:type="gramEnd"/>
            <w:r w:rsidRPr="00D513CE">
              <w:rPr>
                <w:rFonts w:ascii="Arial" w:eastAsia="Times New Roman" w:hAnsi="Arial" w:cs="Arial"/>
                <w:lang w:eastAsia="en-AU"/>
              </w:rPr>
              <w:t xml:space="preserve"> </w:t>
            </w:r>
          </w:p>
          <w:p w14:paraId="45DB51E2" w14:textId="1B5F8E3D" w:rsidR="00522A3D" w:rsidRPr="00522A3D" w:rsidRDefault="00D513CE"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when providing one to one consultation with a child or young person, it will be in line of sight of another adult</w:t>
            </w:r>
          </w:p>
        </w:tc>
      </w:tr>
      <w:tr w:rsidR="00522A3D" w:rsidRPr="00703A50" w14:paraId="75DB832B"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00663830" w14:textId="073FD7DE" w:rsidR="00522A3D" w:rsidRDefault="00522A3D" w:rsidP="00B42760">
            <w:pPr>
              <w:spacing w:after="120" w:line="23" w:lineRule="atLeast"/>
              <w:ind w:left="177" w:right="-11"/>
              <w:rPr>
                <w:rFonts w:ascii="Arial" w:hAnsi="Arial" w:cs="Arial"/>
              </w:rPr>
            </w:pPr>
            <w:r w:rsidRPr="00522A3D">
              <w:rPr>
                <w:rFonts w:ascii="Arial" w:hAnsi="Arial" w:cs="Arial"/>
              </w:rPr>
              <w:t>Taking images of children and young people</w:t>
            </w:r>
          </w:p>
        </w:tc>
        <w:tc>
          <w:tcPr>
            <w:tcW w:w="3165" w:type="pct"/>
            <w:tcBorders>
              <w:top w:val="single" w:sz="4" w:space="0" w:color="auto"/>
              <w:bottom w:val="single" w:sz="4" w:space="0" w:color="auto"/>
              <w:right w:val="single" w:sz="4" w:space="0" w:color="auto"/>
            </w:tcBorders>
            <w:shd w:val="clear" w:color="auto" w:fill="auto"/>
          </w:tcPr>
          <w:p w14:paraId="5132B9F7" w14:textId="0A04A239" w:rsidR="00522A3D" w:rsidRDefault="00D513CE" w:rsidP="00522A3D">
            <w:pPr>
              <w:pStyle w:val="ListParagraph"/>
              <w:numPr>
                <w:ilvl w:val="0"/>
                <w:numId w:val="1"/>
              </w:numPr>
              <w:rPr>
                <w:rFonts w:ascii="Arial" w:eastAsia="Times New Roman" w:hAnsi="Arial" w:cs="Arial"/>
                <w:lang w:eastAsia="en-AU"/>
              </w:rPr>
            </w:pPr>
            <w:r w:rsidRPr="00D513CE">
              <w:rPr>
                <w:rFonts w:ascii="Arial" w:eastAsia="Times New Roman" w:hAnsi="Arial" w:cs="Arial"/>
                <w:lang w:eastAsia="en-AU"/>
              </w:rPr>
              <w:t xml:space="preserve">consent of child young person and </w:t>
            </w:r>
            <w:r>
              <w:rPr>
                <w:rFonts w:ascii="Arial" w:eastAsia="Times New Roman" w:hAnsi="Arial" w:cs="Arial"/>
                <w:lang w:eastAsia="en-AU"/>
              </w:rPr>
              <w:t xml:space="preserve">their </w:t>
            </w:r>
            <w:r w:rsidRPr="00D513CE">
              <w:rPr>
                <w:rFonts w:ascii="Arial" w:eastAsia="Times New Roman" w:hAnsi="Arial" w:cs="Arial"/>
                <w:lang w:eastAsia="en-AU"/>
              </w:rPr>
              <w:t xml:space="preserve">parent/guardian </w:t>
            </w:r>
            <w:proofErr w:type="gramStart"/>
            <w:r w:rsidRPr="00D513CE">
              <w:rPr>
                <w:rFonts w:ascii="Arial" w:eastAsia="Times New Roman" w:hAnsi="Arial" w:cs="Arial"/>
                <w:lang w:eastAsia="en-AU"/>
              </w:rPr>
              <w:t>required</w:t>
            </w:r>
            <w:proofErr w:type="gramEnd"/>
          </w:p>
          <w:p w14:paraId="777D258F" w14:textId="77777777" w:rsidR="00D513CE" w:rsidRDefault="00D513CE"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disclosure will be made as to how the image is to be used and consent must be provided by the child, young person and parent/</w:t>
            </w:r>
            <w:proofErr w:type="gramStart"/>
            <w:r>
              <w:rPr>
                <w:rFonts w:ascii="Arial" w:eastAsia="Times New Roman" w:hAnsi="Arial" w:cs="Arial"/>
                <w:lang w:eastAsia="en-AU"/>
              </w:rPr>
              <w:t>guardian</w:t>
            </w:r>
            <w:proofErr w:type="gramEnd"/>
          </w:p>
          <w:p w14:paraId="6C864394" w14:textId="2CE206DB" w:rsidR="00D513CE" w:rsidRPr="00522A3D" w:rsidRDefault="0031092D"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lastRenderedPageBreak/>
              <w:t>images must be presented in a way that de-identifies the child or young person</w:t>
            </w:r>
          </w:p>
        </w:tc>
      </w:tr>
      <w:tr w:rsidR="00D513CE" w:rsidRPr="00703A50" w14:paraId="2D8E1B1F"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7267CAFC" w14:textId="3EABE710" w:rsidR="00D513CE" w:rsidRPr="00522A3D" w:rsidRDefault="00D513CE" w:rsidP="00522A3D">
            <w:pPr>
              <w:spacing w:after="120" w:line="23" w:lineRule="atLeast"/>
              <w:ind w:left="177" w:right="-11"/>
              <w:rPr>
                <w:rFonts w:ascii="Arial" w:hAnsi="Arial" w:cs="Arial"/>
              </w:rPr>
            </w:pPr>
            <w:r>
              <w:rPr>
                <w:rFonts w:ascii="Arial" w:hAnsi="Arial" w:cs="Arial"/>
              </w:rPr>
              <w:lastRenderedPageBreak/>
              <w:t>Physical environment</w:t>
            </w:r>
          </w:p>
        </w:tc>
        <w:tc>
          <w:tcPr>
            <w:tcW w:w="3165" w:type="pct"/>
            <w:tcBorders>
              <w:top w:val="single" w:sz="4" w:space="0" w:color="auto"/>
              <w:bottom w:val="single" w:sz="4" w:space="0" w:color="auto"/>
              <w:right w:val="single" w:sz="4" w:space="0" w:color="auto"/>
            </w:tcBorders>
            <w:shd w:val="clear" w:color="auto" w:fill="auto"/>
          </w:tcPr>
          <w:p w14:paraId="0AC68053" w14:textId="7F043100" w:rsidR="00284390" w:rsidRDefault="00284390"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maintain a risk register that is reviewed annually to ensure </w:t>
            </w:r>
            <w:proofErr w:type="gramStart"/>
            <w:r>
              <w:rPr>
                <w:rFonts w:ascii="Arial" w:eastAsia="Times New Roman" w:hAnsi="Arial" w:cs="Arial"/>
                <w:lang w:eastAsia="en-AU"/>
              </w:rPr>
              <w:t>effectiveness</w:t>
            </w:r>
            <w:proofErr w:type="gramEnd"/>
          </w:p>
          <w:p w14:paraId="14AF3B26" w14:textId="641046DA" w:rsidR="00284390" w:rsidRDefault="00284390"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conduct risk assessments for all </w:t>
            </w:r>
            <w:proofErr w:type="gramStart"/>
            <w:r>
              <w:rPr>
                <w:rFonts w:ascii="Arial" w:eastAsia="Times New Roman" w:hAnsi="Arial" w:cs="Arial"/>
                <w:lang w:eastAsia="en-AU"/>
              </w:rPr>
              <w:t>activities</w:t>
            </w:r>
            <w:proofErr w:type="gramEnd"/>
          </w:p>
          <w:p w14:paraId="12E31AF6" w14:textId="503E671B" w:rsidR="00D513CE" w:rsidRPr="00522A3D" w:rsidRDefault="00284390" w:rsidP="00522A3D">
            <w:pPr>
              <w:pStyle w:val="ListParagraph"/>
              <w:numPr>
                <w:ilvl w:val="0"/>
                <w:numId w:val="1"/>
              </w:numPr>
              <w:rPr>
                <w:rFonts w:ascii="Arial" w:eastAsia="Times New Roman" w:hAnsi="Arial" w:cs="Arial"/>
                <w:lang w:eastAsia="en-AU"/>
              </w:rPr>
            </w:pPr>
            <w:r>
              <w:rPr>
                <w:rFonts w:ascii="Arial" w:eastAsia="Times New Roman" w:hAnsi="Arial" w:cs="Arial"/>
                <w:lang w:eastAsia="en-AU"/>
              </w:rPr>
              <w:t>ensure all equipment is in good working order</w:t>
            </w:r>
          </w:p>
        </w:tc>
      </w:tr>
      <w:tr w:rsidR="00D513CE" w:rsidRPr="00703A50" w14:paraId="46C053E7"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6B2ED37B" w14:textId="32C8912D" w:rsidR="00D513CE" w:rsidRDefault="00D513CE" w:rsidP="00522A3D">
            <w:pPr>
              <w:spacing w:after="120" w:line="23" w:lineRule="atLeast"/>
              <w:ind w:left="177" w:right="-11"/>
              <w:rPr>
                <w:rFonts w:ascii="Arial" w:hAnsi="Arial" w:cs="Arial"/>
              </w:rPr>
            </w:pPr>
            <w:r>
              <w:rPr>
                <w:rFonts w:ascii="Arial" w:hAnsi="Arial" w:cs="Arial"/>
              </w:rPr>
              <w:t>Privacy and confidentiality</w:t>
            </w:r>
          </w:p>
        </w:tc>
        <w:tc>
          <w:tcPr>
            <w:tcW w:w="3165" w:type="pct"/>
            <w:tcBorders>
              <w:top w:val="single" w:sz="4" w:space="0" w:color="auto"/>
              <w:bottom w:val="single" w:sz="4" w:space="0" w:color="auto"/>
              <w:right w:val="single" w:sz="4" w:space="0" w:color="auto"/>
            </w:tcBorders>
            <w:shd w:val="clear" w:color="auto" w:fill="auto"/>
          </w:tcPr>
          <w:p w14:paraId="2083F787" w14:textId="77777777" w:rsidR="00D513CE" w:rsidRDefault="00284390" w:rsidP="00284390">
            <w:pPr>
              <w:pStyle w:val="ListParagraph"/>
              <w:numPr>
                <w:ilvl w:val="0"/>
                <w:numId w:val="1"/>
              </w:numPr>
              <w:rPr>
                <w:rFonts w:ascii="Arial" w:eastAsia="Times New Roman" w:hAnsi="Arial" w:cs="Arial"/>
                <w:lang w:eastAsia="en-AU"/>
              </w:rPr>
            </w:pPr>
            <w:r w:rsidRPr="00284390">
              <w:rPr>
                <w:rFonts w:ascii="Arial" w:eastAsia="Times New Roman" w:hAnsi="Arial" w:cs="Arial"/>
                <w:lang w:eastAsia="en-AU"/>
              </w:rPr>
              <w:t>all documents containing confidential information</w:t>
            </w:r>
            <w:r>
              <w:rPr>
                <w:rFonts w:ascii="Arial" w:eastAsia="Times New Roman" w:hAnsi="Arial" w:cs="Arial"/>
                <w:lang w:eastAsia="en-AU"/>
              </w:rPr>
              <w:t xml:space="preserve"> will be </w:t>
            </w:r>
            <w:r w:rsidRPr="00284390">
              <w:rPr>
                <w:rFonts w:ascii="Arial" w:eastAsia="Times New Roman" w:hAnsi="Arial" w:cs="Arial"/>
                <w:lang w:eastAsia="en-AU"/>
              </w:rPr>
              <w:t>stored privately in a locked filing cabinet (or similar place with restricted access)</w:t>
            </w:r>
          </w:p>
          <w:p w14:paraId="5003F665" w14:textId="77777777" w:rsidR="00284390" w:rsidRDefault="00284390" w:rsidP="00284390">
            <w:pPr>
              <w:pStyle w:val="ListParagraph"/>
              <w:numPr>
                <w:ilvl w:val="0"/>
                <w:numId w:val="1"/>
              </w:numPr>
              <w:rPr>
                <w:rFonts w:ascii="Arial" w:eastAsia="Times New Roman" w:hAnsi="Arial" w:cs="Arial"/>
                <w:lang w:eastAsia="en-AU"/>
              </w:rPr>
            </w:pPr>
            <w:r w:rsidRPr="00284390">
              <w:rPr>
                <w:rFonts w:ascii="Arial" w:eastAsia="Times New Roman" w:hAnsi="Arial" w:cs="Arial"/>
                <w:lang w:eastAsia="en-AU"/>
              </w:rPr>
              <w:t>digital files containing confidential information shall be protected electronically by</w:t>
            </w:r>
            <w:r>
              <w:rPr>
                <w:rFonts w:ascii="Arial" w:eastAsia="Times New Roman" w:hAnsi="Arial" w:cs="Arial"/>
                <w:lang w:eastAsia="en-AU"/>
              </w:rPr>
              <w:t xml:space="preserve"> </w:t>
            </w:r>
            <w:r w:rsidRPr="00284390">
              <w:rPr>
                <w:rFonts w:ascii="Arial" w:eastAsia="Times New Roman" w:hAnsi="Arial" w:cs="Arial"/>
                <w:lang w:eastAsia="en-AU"/>
              </w:rPr>
              <w:t xml:space="preserve">restricting the access to only those requiring it to perform their </w:t>
            </w:r>
            <w:proofErr w:type="gramStart"/>
            <w:r w:rsidRPr="00284390">
              <w:rPr>
                <w:rFonts w:ascii="Arial" w:eastAsia="Times New Roman" w:hAnsi="Arial" w:cs="Arial"/>
                <w:lang w:eastAsia="en-AU"/>
              </w:rPr>
              <w:t>duties</w:t>
            </w:r>
            <w:proofErr w:type="gramEnd"/>
          </w:p>
          <w:p w14:paraId="7E7417C1" w14:textId="178DD638" w:rsidR="00284390" w:rsidRPr="00522A3D" w:rsidRDefault="00B907D5" w:rsidP="00284390">
            <w:pPr>
              <w:pStyle w:val="ListParagraph"/>
              <w:numPr>
                <w:ilvl w:val="0"/>
                <w:numId w:val="1"/>
              </w:numPr>
              <w:rPr>
                <w:rFonts w:ascii="Arial" w:eastAsia="Times New Roman" w:hAnsi="Arial" w:cs="Arial"/>
                <w:lang w:eastAsia="en-AU"/>
              </w:rPr>
            </w:pPr>
            <w:r>
              <w:rPr>
                <w:rFonts w:ascii="Arial" w:eastAsia="Times New Roman" w:hAnsi="Arial" w:cs="Arial"/>
                <w:lang w:eastAsia="en-AU"/>
              </w:rPr>
              <w:t xml:space="preserve">organisational staff </w:t>
            </w:r>
            <w:r w:rsidR="00284390">
              <w:rPr>
                <w:rFonts w:ascii="Arial" w:eastAsia="Times New Roman" w:hAnsi="Arial" w:cs="Arial"/>
                <w:lang w:eastAsia="en-AU"/>
              </w:rPr>
              <w:t>must not disclose information regarding any child</w:t>
            </w:r>
            <w:r w:rsidR="00B11F69">
              <w:rPr>
                <w:rFonts w:ascii="Arial" w:eastAsia="Times New Roman" w:hAnsi="Arial" w:cs="Arial"/>
                <w:lang w:eastAsia="en-AU"/>
              </w:rPr>
              <w:t xml:space="preserve"> or young person without written consent of the child, young </w:t>
            </w:r>
            <w:proofErr w:type="gramStart"/>
            <w:r w:rsidR="00B11F69">
              <w:rPr>
                <w:rFonts w:ascii="Arial" w:eastAsia="Times New Roman" w:hAnsi="Arial" w:cs="Arial"/>
                <w:lang w:eastAsia="en-AU"/>
              </w:rPr>
              <w:t>person</w:t>
            </w:r>
            <w:proofErr w:type="gramEnd"/>
            <w:r w:rsidR="00B11F69">
              <w:rPr>
                <w:rFonts w:ascii="Arial" w:eastAsia="Times New Roman" w:hAnsi="Arial" w:cs="Arial"/>
                <w:lang w:eastAsia="en-AU"/>
              </w:rPr>
              <w:t xml:space="preserve"> and their parent/guardian</w:t>
            </w:r>
          </w:p>
        </w:tc>
      </w:tr>
      <w:bookmarkEnd w:id="0"/>
      <w:tr w:rsidR="00AE4F02" w:rsidRPr="00703A50" w14:paraId="4E05179D"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11DED4D4" w14:textId="0C694207" w:rsidR="00AE4F02" w:rsidRPr="005B39F2" w:rsidRDefault="001A5016" w:rsidP="00B42760">
            <w:pPr>
              <w:spacing w:after="120" w:line="23" w:lineRule="atLeast"/>
              <w:ind w:left="173" w:right="414"/>
              <w:rPr>
                <w:rFonts w:ascii="Arial" w:eastAsia="Times New Roman" w:hAnsi="Arial" w:cs="Arial"/>
                <w:bCs/>
                <w:lang w:eastAsia="en-AU"/>
              </w:rPr>
            </w:pPr>
            <w:r>
              <w:rPr>
                <w:rFonts w:ascii="Arial" w:eastAsia="Times New Roman" w:hAnsi="Arial" w:cs="Arial"/>
                <w:bCs/>
                <w:lang w:eastAsia="en-AU"/>
              </w:rPr>
              <w:t>O</w:t>
            </w:r>
            <w:r w:rsidR="001F5DD8" w:rsidRPr="005B39F2">
              <w:rPr>
                <w:rFonts w:ascii="Arial" w:eastAsia="Times New Roman" w:hAnsi="Arial" w:cs="Arial"/>
                <w:bCs/>
                <w:lang w:eastAsia="en-AU"/>
              </w:rPr>
              <w:t>vernight and/or off-site activities</w:t>
            </w:r>
          </w:p>
        </w:tc>
        <w:tc>
          <w:tcPr>
            <w:tcW w:w="3165" w:type="pct"/>
            <w:tcBorders>
              <w:top w:val="single" w:sz="4" w:space="0" w:color="auto"/>
              <w:bottom w:val="single" w:sz="4" w:space="0" w:color="auto"/>
              <w:right w:val="single" w:sz="4" w:space="0" w:color="auto"/>
            </w:tcBorders>
            <w:shd w:val="clear" w:color="auto" w:fill="auto"/>
          </w:tcPr>
          <w:p w14:paraId="28F4276C" w14:textId="69628BE5"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 xml:space="preserve">consent of parent or guardian must be </w:t>
            </w:r>
            <w:proofErr w:type="gramStart"/>
            <w:r>
              <w:rPr>
                <w:rFonts w:ascii="Arial" w:eastAsia="Times New Roman" w:hAnsi="Arial" w:cs="Arial"/>
                <w:lang w:eastAsia="en-AU"/>
              </w:rPr>
              <w:t>given</w:t>
            </w:r>
            <w:proofErr w:type="gramEnd"/>
          </w:p>
          <w:p w14:paraId="5BDE201D" w14:textId="528F8BD7" w:rsidR="001F5DD8" w:rsidRDefault="001F5DD8"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sidRPr="005B39F2">
              <w:rPr>
                <w:rFonts w:ascii="Arial" w:eastAsia="Times New Roman" w:hAnsi="Arial" w:cs="Arial"/>
                <w:lang w:eastAsia="en-AU"/>
              </w:rPr>
              <w:t>children and young people must be supervised by a minimum of 2 adults of the same gender</w:t>
            </w:r>
            <w:r w:rsidR="00CD2EBA" w:rsidRPr="005B39F2">
              <w:rPr>
                <w:rFonts w:ascii="Arial" w:eastAsia="Times New Roman" w:hAnsi="Arial" w:cs="Arial"/>
                <w:lang w:eastAsia="en-AU"/>
              </w:rPr>
              <w:t xml:space="preserve"> as the children </w:t>
            </w:r>
            <w:proofErr w:type="gramStart"/>
            <w:r w:rsidR="00CD2EBA" w:rsidRPr="005B39F2">
              <w:rPr>
                <w:rFonts w:ascii="Arial" w:eastAsia="Times New Roman" w:hAnsi="Arial" w:cs="Arial"/>
                <w:lang w:eastAsia="en-AU"/>
              </w:rPr>
              <w:t>attending</w:t>
            </w:r>
            <w:proofErr w:type="gramEnd"/>
          </w:p>
          <w:p w14:paraId="03004A91" w14:textId="583D8C93"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 xml:space="preserve">privacy when </w:t>
            </w:r>
            <w:r w:rsidR="00284390">
              <w:rPr>
                <w:rFonts w:ascii="Arial" w:eastAsia="Times New Roman" w:hAnsi="Arial" w:cs="Arial"/>
                <w:lang w:eastAsia="en-AU"/>
              </w:rPr>
              <w:t xml:space="preserve">children or young people are </w:t>
            </w:r>
            <w:r>
              <w:rPr>
                <w:rFonts w:ascii="Arial" w:eastAsia="Times New Roman" w:hAnsi="Arial" w:cs="Arial"/>
                <w:lang w:eastAsia="en-AU"/>
              </w:rPr>
              <w:t xml:space="preserve">bathing, toileting and dressing must be </w:t>
            </w:r>
            <w:proofErr w:type="gramStart"/>
            <w:r>
              <w:rPr>
                <w:rFonts w:ascii="Arial" w:eastAsia="Times New Roman" w:hAnsi="Arial" w:cs="Arial"/>
                <w:lang w:eastAsia="en-AU"/>
              </w:rPr>
              <w:t>provided</w:t>
            </w:r>
            <w:proofErr w:type="gramEnd"/>
          </w:p>
          <w:p w14:paraId="47556F00" w14:textId="35796C37"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 xml:space="preserve">children and young people will not be left under the supervision of unauthorised </w:t>
            </w:r>
            <w:proofErr w:type="gramStart"/>
            <w:r>
              <w:rPr>
                <w:rFonts w:ascii="Arial" w:eastAsia="Times New Roman" w:hAnsi="Arial" w:cs="Arial"/>
                <w:lang w:eastAsia="en-AU"/>
              </w:rPr>
              <w:t>persons</w:t>
            </w:r>
            <w:proofErr w:type="gramEnd"/>
          </w:p>
          <w:p w14:paraId="0E394E47" w14:textId="40E12344" w:rsidR="00DB30B0" w:rsidRPr="00DB30B0" w:rsidRDefault="00DB30B0" w:rsidP="00DB30B0">
            <w:pPr>
              <w:pStyle w:val="ListParagraph"/>
              <w:numPr>
                <w:ilvl w:val="0"/>
                <w:numId w:val="1"/>
              </w:numPr>
              <w:spacing w:after="120" w:line="23" w:lineRule="atLeast"/>
              <w:ind w:right="414"/>
              <w:contextualSpacing w:val="0"/>
              <w:rPr>
                <w:rFonts w:ascii="Arial" w:eastAsia="Times New Roman" w:hAnsi="Arial" w:cs="Arial"/>
                <w:lang w:eastAsia="en-AU"/>
              </w:rPr>
            </w:pPr>
            <w:r w:rsidRPr="00DB30B0">
              <w:rPr>
                <w:rFonts w:ascii="Arial" w:eastAsia="Times New Roman" w:hAnsi="Arial" w:cs="Arial"/>
                <w:lang w:eastAsia="en-AU"/>
              </w:rPr>
              <w:t xml:space="preserve">sleeping arrangements will not compromise the safety of children or young people such as unsupervised sleeping arrangements, or </w:t>
            </w:r>
            <w:r>
              <w:rPr>
                <w:rFonts w:ascii="Arial" w:eastAsia="Times New Roman" w:hAnsi="Arial" w:cs="Arial"/>
                <w:lang w:eastAsia="en-AU"/>
              </w:rPr>
              <w:t>c</w:t>
            </w:r>
            <w:r w:rsidRPr="00DB30B0">
              <w:rPr>
                <w:rFonts w:ascii="Arial" w:eastAsia="Times New Roman" w:hAnsi="Arial" w:cs="Arial"/>
                <w:lang w:eastAsia="en-AU"/>
              </w:rPr>
              <w:t xml:space="preserve">hildren </w:t>
            </w:r>
            <w:r>
              <w:rPr>
                <w:rFonts w:ascii="Arial" w:eastAsia="Times New Roman" w:hAnsi="Arial" w:cs="Arial"/>
                <w:lang w:eastAsia="en-AU"/>
              </w:rPr>
              <w:t xml:space="preserve">or young people </w:t>
            </w:r>
            <w:r w:rsidRPr="00DB30B0">
              <w:rPr>
                <w:rFonts w:ascii="Arial" w:eastAsia="Times New Roman" w:hAnsi="Arial" w:cs="Arial"/>
                <w:lang w:eastAsia="en-AU"/>
              </w:rPr>
              <w:t xml:space="preserve">sharing a bed or an adult sleeping in the same bed as a </w:t>
            </w:r>
            <w:r>
              <w:rPr>
                <w:rFonts w:ascii="Arial" w:eastAsia="Times New Roman" w:hAnsi="Arial" w:cs="Arial"/>
                <w:lang w:eastAsia="en-AU"/>
              </w:rPr>
              <w:t xml:space="preserve">child or young </w:t>
            </w:r>
            <w:proofErr w:type="gramStart"/>
            <w:r>
              <w:rPr>
                <w:rFonts w:ascii="Arial" w:eastAsia="Times New Roman" w:hAnsi="Arial" w:cs="Arial"/>
                <w:lang w:eastAsia="en-AU"/>
              </w:rPr>
              <w:t>person</w:t>
            </w:r>
            <w:proofErr w:type="gramEnd"/>
          </w:p>
          <w:p w14:paraId="16970013" w14:textId="285DBFDD" w:rsidR="00CD2EBA"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i</w:t>
            </w:r>
            <w:r w:rsidR="00CD2EBA" w:rsidRPr="005B39F2">
              <w:rPr>
                <w:rFonts w:ascii="Arial" w:eastAsia="Times New Roman" w:hAnsi="Arial" w:cs="Arial"/>
                <w:lang w:eastAsia="en-AU"/>
              </w:rPr>
              <w:t xml:space="preserve">n the event of billeting arrangements, host adults should have a </w:t>
            </w:r>
            <w:r w:rsidR="008E299D">
              <w:rPr>
                <w:rFonts w:ascii="Arial" w:eastAsia="Times New Roman" w:hAnsi="Arial" w:cs="Arial"/>
                <w:lang w:eastAsia="en-AU"/>
              </w:rPr>
              <w:t>child or young person</w:t>
            </w:r>
            <w:r w:rsidR="008E299D" w:rsidRPr="005B39F2">
              <w:rPr>
                <w:rFonts w:ascii="Arial" w:eastAsia="Times New Roman" w:hAnsi="Arial" w:cs="Arial"/>
                <w:lang w:eastAsia="en-AU"/>
              </w:rPr>
              <w:t xml:space="preserve"> </w:t>
            </w:r>
            <w:r w:rsidR="00CD2EBA" w:rsidRPr="005B39F2">
              <w:rPr>
                <w:rFonts w:ascii="Arial" w:eastAsia="Times New Roman" w:hAnsi="Arial" w:cs="Arial"/>
                <w:lang w:eastAsia="en-AU"/>
              </w:rPr>
              <w:t>attending the same event</w:t>
            </w:r>
            <w:r w:rsidR="003214A0">
              <w:rPr>
                <w:rFonts w:ascii="Arial" w:eastAsia="Times New Roman" w:hAnsi="Arial" w:cs="Arial"/>
                <w:lang w:eastAsia="en-AU"/>
              </w:rPr>
              <w:t xml:space="preserve"> from the same household</w:t>
            </w:r>
            <w:r w:rsidR="00CD2EBA" w:rsidRPr="005B39F2">
              <w:rPr>
                <w:rFonts w:ascii="Arial" w:eastAsia="Times New Roman" w:hAnsi="Arial" w:cs="Arial"/>
                <w:lang w:eastAsia="en-AU"/>
              </w:rPr>
              <w:t>, and have a no</w:t>
            </w:r>
            <w:r w:rsidR="008C4AA8" w:rsidRPr="005B39F2">
              <w:rPr>
                <w:rFonts w:ascii="Arial" w:eastAsia="Times New Roman" w:hAnsi="Arial" w:cs="Arial"/>
                <w:lang w:eastAsia="en-AU"/>
              </w:rPr>
              <w:t>t</w:t>
            </w:r>
            <w:r w:rsidR="008E299D">
              <w:rPr>
                <w:rFonts w:ascii="Arial" w:eastAsia="Times New Roman" w:hAnsi="Arial" w:cs="Arial"/>
                <w:lang w:eastAsia="en-AU"/>
              </w:rPr>
              <w:t xml:space="preserve"> </w:t>
            </w:r>
            <w:r w:rsidR="00CD2EBA" w:rsidRPr="005B39F2">
              <w:rPr>
                <w:rFonts w:ascii="Arial" w:eastAsia="Times New Roman" w:hAnsi="Arial" w:cs="Arial"/>
                <w:lang w:eastAsia="en-AU"/>
              </w:rPr>
              <w:t>prohibited WWCC</w:t>
            </w:r>
          </w:p>
          <w:p w14:paraId="2C979392" w14:textId="279450AA" w:rsidR="00DB30B0" w:rsidRPr="005B39F2" w:rsidRDefault="00DB30B0" w:rsidP="00DB30B0">
            <w:pPr>
              <w:pStyle w:val="ListParagraph"/>
              <w:numPr>
                <w:ilvl w:val="0"/>
                <w:numId w:val="1"/>
              </w:numPr>
              <w:spacing w:after="120" w:line="23" w:lineRule="atLeast"/>
              <w:ind w:right="414"/>
              <w:rPr>
                <w:rFonts w:ascii="Arial" w:eastAsia="Times New Roman" w:hAnsi="Arial" w:cs="Arial"/>
                <w:lang w:eastAsia="en-AU"/>
              </w:rPr>
            </w:pPr>
            <w:r>
              <w:rPr>
                <w:rFonts w:ascii="Arial" w:eastAsia="Times New Roman" w:hAnsi="Arial" w:cs="Arial"/>
                <w:lang w:eastAsia="en-AU"/>
              </w:rPr>
              <w:t>c</w:t>
            </w:r>
            <w:r w:rsidRPr="00DB30B0">
              <w:rPr>
                <w:rFonts w:ascii="Arial" w:eastAsia="Times New Roman" w:hAnsi="Arial" w:cs="Arial"/>
                <w:lang w:eastAsia="en-AU"/>
              </w:rPr>
              <w:t xml:space="preserve">hildren </w:t>
            </w:r>
            <w:r>
              <w:rPr>
                <w:rFonts w:ascii="Arial" w:eastAsia="Times New Roman" w:hAnsi="Arial" w:cs="Arial"/>
                <w:lang w:eastAsia="en-AU"/>
              </w:rPr>
              <w:t xml:space="preserve">and young people </w:t>
            </w:r>
            <w:r w:rsidRPr="00DB30B0">
              <w:rPr>
                <w:rFonts w:ascii="Arial" w:eastAsia="Times New Roman" w:hAnsi="Arial" w:cs="Arial"/>
                <w:lang w:eastAsia="en-AU"/>
              </w:rPr>
              <w:t>have the right to contact their parents, or another adult, if they feel unsafe, uncomfortable,</w:t>
            </w:r>
            <w:r>
              <w:rPr>
                <w:rFonts w:ascii="Arial" w:eastAsia="Times New Roman" w:hAnsi="Arial" w:cs="Arial"/>
                <w:lang w:eastAsia="en-AU"/>
              </w:rPr>
              <w:t xml:space="preserve"> </w:t>
            </w:r>
            <w:r w:rsidRPr="00DB30B0">
              <w:rPr>
                <w:rFonts w:ascii="Arial" w:eastAsia="Times New Roman" w:hAnsi="Arial" w:cs="Arial"/>
                <w:lang w:eastAsia="en-AU"/>
              </w:rPr>
              <w:t>or distressed during the stay</w:t>
            </w:r>
          </w:p>
        </w:tc>
      </w:tr>
      <w:tr w:rsidR="00DB30B0" w:rsidRPr="00703A50" w14:paraId="215C2101" w14:textId="77777777" w:rsidTr="00B907D5">
        <w:trPr>
          <w:trHeight w:val="650"/>
        </w:trPr>
        <w:tc>
          <w:tcPr>
            <w:tcW w:w="1835" w:type="pct"/>
            <w:tcBorders>
              <w:top w:val="single" w:sz="4" w:space="0" w:color="auto"/>
              <w:left w:val="single" w:sz="4" w:space="0" w:color="auto"/>
              <w:bottom w:val="single" w:sz="4" w:space="0" w:color="auto"/>
            </w:tcBorders>
            <w:shd w:val="clear" w:color="auto" w:fill="auto"/>
          </w:tcPr>
          <w:p w14:paraId="0B0C42D8" w14:textId="4A2EA964" w:rsidR="00DB30B0" w:rsidRPr="005B39F2" w:rsidRDefault="00DB30B0" w:rsidP="009E7643">
            <w:pPr>
              <w:spacing w:after="120" w:line="23" w:lineRule="atLeast"/>
              <w:ind w:left="173" w:right="414"/>
              <w:rPr>
                <w:rFonts w:ascii="Arial" w:eastAsia="Times New Roman" w:hAnsi="Arial" w:cs="Arial"/>
                <w:bCs/>
                <w:lang w:eastAsia="en-AU"/>
              </w:rPr>
            </w:pPr>
            <w:r>
              <w:rPr>
                <w:rFonts w:ascii="Arial" w:eastAsia="Times New Roman" w:hAnsi="Arial" w:cs="Arial"/>
                <w:bCs/>
                <w:lang w:eastAsia="en-AU"/>
              </w:rPr>
              <w:t>Change room requirements</w:t>
            </w:r>
          </w:p>
        </w:tc>
        <w:tc>
          <w:tcPr>
            <w:tcW w:w="3165" w:type="pct"/>
            <w:tcBorders>
              <w:top w:val="single" w:sz="4" w:space="0" w:color="auto"/>
              <w:bottom w:val="single" w:sz="4" w:space="0" w:color="auto"/>
              <w:right w:val="single" w:sz="4" w:space="0" w:color="auto"/>
            </w:tcBorders>
            <w:shd w:val="clear" w:color="auto" w:fill="auto"/>
          </w:tcPr>
          <w:p w14:paraId="18ADDCA4" w14:textId="329D395B"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 minimum of two adults of the same gender as the children or young people must be present</w:t>
            </w:r>
          </w:p>
          <w:p w14:paraId="16FBF1D4" w14:textId="1A79B49D"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supervision will be provided ensuring the child or young person</w:t>
            </w:r>
            <w:r w:rsidR="00480882">
              <w:rPr>
                <w:rFonts w:ascii="Arial" w:eastAsia="Times New Roman" w:hAnsi="Arial" w:cs="Arial"/>
                <w:lang w:eastAsia="en-AU"/>
              </w:rPr>
              <w:t>’</w:t>
            </w:r>
            <w:r>
              <w:rPr>
                <w:rFonts w:ascii="Arial" w:eastAsia="Times New Roman" w:hAnsi="Arial" w:cs="Arial"/>
                <w:lang w:eastAsia="en-AU"/>
              </w:rPr>
              <w:t>s right to privacy</w:t>
            </w:r>
          </w:p>
          <w:p w14:paraId="784F5771" w14:textId="77777777"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adults must not shower or change whilst supervising children or young people</w:t>
            </w:r>
          </w:p>
          <w:p w14:paraId="706D04C0" w14:textId="335F422F" w:rsidR="00DB30B0" w:rsidRDefault="00DB30B0" w:rsidP="00620153">
            <w:pPr>
              <w:pStyle w:val="ListParagraph"/>
              <w:numPr>
                <w:ilvl w:val="0"/>
                <w:numId w:val="1"/>
              </w:numPr>
              <w:spacing w:after="120" w:line="23" w:lineRule="atLeast"/>
              <w:ind w:left="426" w:right="414"/>
              <w:contextualSpacing w:val="0"/>
              <w:rPr>
                <w:rFonts w:ascii="Arial" w:eastAsia="Times New Roman" w:hAnsi="Arial" w:cs="Arial"/>
                <w:lang w:eastAsia="en-AU"/>
              </w:rPr>
            </w:pPr>
            <w:r>
              <w:rPr>
                <w:rFonts w:ascii="Arial" w:eastAsia="Times New Roman" w:hAnsi="Arial" w:cs="Arial"/>
                <w:lang w:eastAsia="en-AU"/>
              </w:rPr>
              <w:t>phones, cameras and recording devices must not be used in change room</w:t>
            </w:r>
          </w:p>
        </w:tc>
      </w:tr>
    </w:tbl>
    <w:p w14:paraId="022AC882" w14:textId="77777777" w:rsidR="001E0139" w:rsidRPr="00703A50" w:rsidRDefault="001E0139" w:rsidP="00620153">
      <w:pPr>
        <w:spacing w:after="120" w:line="23" w:lineRule="atLeast"/>
        <w:ind w:left="426" w:right="414"/>
        <w:rPr>
          <w:rFonts w:ascii="Arial" w:hAnsi="Arial" w:cs="Arial"/>
          <w:sz w:val="24"/>
          <w:szCs w:val="24"/>
        </w:rPr>
      </w:pPr>
    </w:p>
    <w:sectPr w:rsidR="001E0139" w:rsidRPr="00703A50" w:rsidSect="00AD11F8">
      <w:headerReference w:type="first" r:id="rId9"/>
      <w:pgSz w:w="11906" w:h="16838"/>
      <w:pgMar w:top="1135" w:right="849"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71E7" w14:textId="77777777" w:rsidR="00FB3616" w:rsidRDefault="00FB3616" w:rsidP="003B7936">
      <w:pPr>
        <w:spacing w:after="0" w:line="240" w:lineRule="auto"/>
      </w:pPr>
      <w:r>
        <w:separator/>
      </w:r>
    </w:p>
  </w:endnote>
  <w:endnote w:type="continuationSeparator" w:id="0">
    <w:p w14:paraId="1C28662D" w14:textId="77777777" w:rsidR="00FB3616" w:rsidRDefault="00FB3616" w:rsidP="003B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CD26" w14:textId="77777777" w:rsidR="00FB3616" w:rsidRDefault="00FB3616" w:rsidP="003B7936">
      <w:pPr>
        <w:spacing w:after="0" w:line="240" w:lineRule="auto"/>
      </w:pPr>
      <w:r>
        <w:separator/>
      </w:r>
    </w:p>
  </w:footnote>
  <w:footnote w:type="continuationSeparator" w:id="0">
    <w:p w14:paraId="027A854F" w14:textId="77777777" w:rsidR="00FB3616" w:rsidRDefault="00FB3616" w:rsidP="003B7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498" w14:textId="6FCCCA70" w:rsidR="00620153" w:rsidRDefault="00620153" w:rsidP="00620153">
    <w:pPr>
      <w:pStyle w:val="Header"/>
      <w:tabs>
        <w:tab w:val="clear" w:pos="4513"/>
        <w:tab w:val="clear" w:pos="9026"/>
        <w:tab w:val="left" w:pos="4442"/>
      </w:tabs>
    </w:pPr>
    <w:r>
      <w:rPr>
        <w:noProof/>
        <w:color w:val="415866"/>
      </w:rPr>
      <w:drawing>
        <wp:anchor distT="0" distB="0" distL="114300" distR="114300" simplePos="0" relativeHeight="251659264" behindDoc="1" locked="0" layoutInCell="1" allowOverlap="1" wp14:anchorId="6B9970CE" wp14:editId="085A8F60">
          <wp:simplePos x="0" y="0"/>
          <wp:positionH relativeFrom="margin">
            <wp:posOffset>-453390</wp:posOffset>
          </wp:positionH>
          <wp:positionV relativeFrom="paragraph">
            <wp:posOffset>-442859</wp:posOffset>
          </wp:positionV>
          <wp:extent cx="7539990" cy="11103635"/>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39990" cy="111036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32B"/>
    <w:multiLevelType w:val="hybridMultilevel"/>
    <w:tmpl w:val="A0AC9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6089B"/>
    <w:multiLevelType w:val="hybridMultilevel"/>
    <w:tmpl w:val="4B0EC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36371"/>
    <w:multiLevelType w:val="hybridMultilevel"/>
    <w:tmpl w:val="B7FA6E5A"/>
    <w:lvl w:ilvl="0" w:tplc="5584450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E034A"/>
    <w:multiLevelType w:val="hybridMultilevel"/>
    <w:tmpl w:val="AF107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D2F94"/>
    <w:multiLevelType w:val="hybridMultilevel"/>
    <w:tmpl w:val="1D7ED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5F37AE2"/>
    <w:multiLevelType w:val="hybridMultilevel"/>
    <w:tmpl w:val="C1DCC00C"/>
    <w:lvl w:ilvl="0" w:tplc="D76E0DD6">
      <w:start w:val="1"/>
      <w:numFmt w:val="bullet"/>
      <w:pStyle w:val="Bullet-Tip-Box"/>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5F46292"/>
    <w:multiLevelType w:val="hybridMultilevel"/>
    <w:tmpl w:val="D1DC5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92C11"/>
    <w:multiLevelType w:val="hybridMultilevel"/>
    <w:tmpl w:val="7820C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DC1D3A"/>
    <w:multiLevelType w:val="hybridMultilevel"/>
    <w:tmpl w:val="F03278B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552B2893"/>
    <w:multiLevelType w:val="hybridMultilevel"/>
    <w:tmpl w:val="97D8B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2634D6"/>
    <w:multiLevelType w:val="hybridMultilevel"/>
    <w:tmpl w:val="19D6A498"/>
    <w:lvl w:ilvl="0" w:tplc="3F1200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9727514">
    <w:abstractNumId w:val="4"/>
  </w:num>
  <w:num w:numId="2" w16cid:durableId="248123583">
    <w:abstractNumId w:val="7"/>
  </w:num>
  <w:num w:numId="3" w16cid:durableId="608511903">
    <w:abstractNumId w:val="3"/>
  </w:num>
  <w:num w:numId="4" w16cid:durableId="1300451895">
    <w:abstractNumId w:val="1"/>
  </w:num>
  <w:num w:numId="5" w16cid:durableId="614676475">
    <w:abstractNumId w:val="6"/>
  </w:num>
  <w:num w:numId="6" w16cid:durableId="1312128337">
    <w:abstractNumId w:val="9"/>
  </w:num>
  <w:num w:numId="7" w16cid:durableId="1112437164">
    <w:abstractNumId w:val="2"/>
  </w:num>
  <w:num w:numId="8" w16cid:durableId="410279074">
    <w:abstractNumId w:val="10"/>
  </w:num>
  <w:num w:numId="9" w16cid:durableId="1759517405">
    <w:abstractNumId w:val="5"/>
  </w:num>
  <w:num w:numId="10" w16cid:durableId="1679888050">
    <w:abstractNumId w:val="0"/>
  </w:num>
  <w:num w:numId="11" w16cid:durableId="1222713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4F"/>
    <w:rsid w:val="00014096"/>
    <w:rsid w:val="00015FB5"/>
    <w:rsid w:val="00017E27"/>
    <w:rsid w:val="00024056"/>
    <w:rsid w:val="000277E7"/>
    <w:rsid w:val="00032657"/>
    <w:rsid w:val="00033C93"/>
    <w:rsid w:val="0003771B"/>
    <w:rsid w:val="00044D89"/>
    <w:rsid w:val="000476D5"/>
    <w:rsid w:val="00051E68"/>
    <w:rsid w:val="00051FB6"/>
    <w:rsid w:val="00086872"/>
    <w:rsid w:val="00087A4F"/>
    <w:rsid w:val="00093F57"/>
    <w:rsid w:val="000A0AA7"/>
    <w:rsid w:val="000A34DC"/>
    <w:rsid w:val="000A59B5"/>
    <w:rsid w:val="000C69F7"/>
    <w:rsid w:val="000E7210"/>
    <w:rsid w:val="000F5FC4"/>
    <w:rsid w:val="00107271"/>
    <w:rsid w:val="001227DE"/>
    <w:rsid w:val="0014703D"/>
    <w:rsid w:val="00164A6F"/>
    <w:rsid w:val="00167BD5"/>
    <w:rsid w:val="001801A5"/>
    <w:rsid w:val="0018395B"/>
    <w:rsid w:val="001A5016"/>
    <w:rsid w:val="001C33C7"/>
    <w:rsid w:val="001D31B2"/>
    <w:rsid w:val="001E0139"/>
    <w:rsid w:val="001F5DD8"/>
    <w:rsid w:val="001F7093"/>
    <w:rsid w:val="0021587E"/>
    <w:rsid w:val="00233B4F"/>
    <w:rsid w:val="00266AC9"/>
    <w:rsid w:val="00283F2A"/>
    <w:rsid w:val="00284390"/>
    <w:rsid w:val="002B3B07"/>
    <w:rsid w:val="002C3C26"/>
    <w:rsid w:val="002E6776"/>
    <w:rsid w:val="0031092D"/>
    <w:rsid w:val="003214A0"/>
    <w:rsid w:val="0032158F"/>
    <w:rsid w:val="0032595C"/>
    <w:rsid w:val="00347E00"/>
    <w:rsid w:val="003515A7"/>
    <w:rsid w:val="00355891"/>
    <w:rsid w:val="00361810"/>
    <w:rsid w:val="00374CDA"/>
    <w:rsid w:val="0038659C"/>
    <w:rsid w:val="00393206"/>
    <w:rsid w:val="003968D0"/>
    <w:rsid w:val="003A3968"/>
    <w:rsid w:val="003B7936"/>
    <w:rsid w:val="003C40A2"/>
    <w:rsid w:val="003C6D49"/>
    <w:rsid w:val="003D1F36"/>
    <w:rsid w:val="003D4C31"/>
    <w:rsid w:val="003E184A"/>
    <w:rsid w:val="00407F2C"/>
    <w:rsid w:val="004105E9"/>
    <w:rsid w:val="00421382"/>
    <w:rsid w:val="00422EFF"/>
    <w:rsid w:val="004244B8"/>
    <w:rsid w:val="00431139"/>
    <w:rsid w:val="00433148"/>
    <w:rsid w:val="00480882"/>
    <w:rsid w:val="00483DD7"/>
    <w:rsid w:val="00486127"/>
    <w:rsid w:val="00486F26"/>
    <w:rsid w:val="00490D09"/>
    <w:rsid w:val="004B0EE5"/>
    <w:rsid w:val="004C5C97"/>
    <w:rsid w:val="004C6BFD"/>
    <w:rsid w:val="004D6290"/>
    <w:rsid w:val="004E2DF1"/>
    <w:rsid w:val="00512678"/>
    <w:rsid w:val="00522A3D"/>
    <w:rsid w:val="00537DB2"/>
    <w:rsid w:val="00574E39"/>
    <w:rsid w:val="00585996"/>
    <w:rsid w:val="0059370D"/>
    <w:rsid w:val="00596F7F"/>
    <w:rsid w:val="005B39F2"/>
    <w:rsid w:val="005C12BE"/>
    <w:rsid w:val="005C2A0A"/>
    <w:rsid w:val="005E293F"/>
    <w:rsid w:val="005F5D0F"/>
    <w:rsid w:val="00601923"/>
    <w:rsid w:val="00616120"/>
    <w:rsid w:val="0061780B"/>
    <w:rsid w:val="00620153"/>
    <w:rsid w:val="00623912"/>
    <w:rsid w:val="006424AF"/>
    <w:rsid w:val="006740A5"/>
    <w:rsid w:val="00681AAD"/>
    <w:rsid w:val="006843A2"/>
    <w:rsid w:val="006A1300"/>
    <w:rsid w:val="006B45EC"/>
    <w:rsid w:val="006B7029"/>
    <w:rsid w:val="006E6CB2"/>
    <w:rsid w:val="006F4CDC"/>
    <w:rsid w:val="00702169"/>
    <w:rsid w:val="0070280B"/>
    <w:rsid w:val="00703A50"/>
    <w:rsid w:val="007049F2"/>
    <w:rsid w:val="00710149"/>
    <w:rsid w:val="00711602"/>
    <w:rsid w:val="007163CD"/>
    <w:rsid w:val="0072095D"/>
    <w:rsid w:val="0072249F"/>
    <w:rsid w:val="00730193"/>
    <w:rsid w:val="0073603A"/>
    <w:rsid w:val="00757F9D"/>
    <w:rsid w:val="00770F6E"/>
    <w:rsid w:val="0077142F"/>
    <w:rsid w:val="00773399"/>
    <w:rsid w:val="00794ACD"/>
    <w:rsid w:val="007966BE"/>
    <w:rsid w:val="007B08F1"/>
    <w:rsid w:val="007B7215"/>
    <w:rsid w:val="007B73EE"/>
    <w:rsid w:val="007D234A"/>
    <w:rsid w:val="007F48DE"/>
    <w:rsid w:val="008008BC"/>
    <w:rsid w:val="008054A8"/>
    <w:rsid w:val="0081186B"/>
    <w:rsid w:val="00820D8A"/>
    <w:rsid w:val="00826280"/>
    <w:rsid w:val="00837115"/>
    <w:rsid w:val="00837D68"/>
    <w:rsid w:val="00842E33"/>
    <w:rsid w:val="008439EF"/>
    <w:rsid w:val="008617AD"/>
    <w:rsid w:val="008648C7"/>
    <w:rsid w:val="008703FA"/>
    <w:rsid w:val="00871AD5"/>
    <w:rsid w:val="00875FDF"/>
    <w:rsid w:val="0088786D"/>
    <w:rsid w:val="008B2953"/>
    <w:rsid w:val="008C0927"/>
    <w:rsid w:val="008C2823"/>
    <w:rsid w:val="008C4AA8"/>
    <w:rsid w:val="008D65EE"/>
    <w:rsid w:val="008D7E01"/>
    <w:rsid w:val="008E1AD5"/>
    <w:rsid w:val="008E299D"/>
    <w:rsid w:val="008E2E16"/>
    <w:rsid w:val="008F5492"/>
    <w:rsid w:val="009114B2"/>
    <w:rsid w:val="0092027F"/>
    <w:rsid w:val="009223AC"/>
    <w:rsid w:val="009342BE"/>
    <w:rsid w:val="009550D1"/>
    <w:rsid w:val="009636A2"/>
    <w:rsid w:val="00963AC6"/>
    <w:rsid w:val="00976860"/>
    <w:rsid w:val="00992756"/>
    <w:rsid w:val="00996C90"/>
    <w:rsid w:val="00996E6B"/>
    <w:rsid w:val="00997D76"/>
    <w:rsid w:val="009B4E70"/>
    <w:rsid w:val="009B6E2B"/>
    <w:rsid w:val="009D244E"/>
    <w:rsid w:val="009D3B4E"/>
    <w:rsid w:val="009D565B"/>
    <w:rsid w:val="009E7643"/>
    <w:rsid w:val="00A115A7"/>
    <w:rsid w:val="00A13298"/>
    <w:rsid w:val="00A27FFE"/>
    <w:rsid w:val="00A74A0A"/>
    <w:rsid w:val="00A80E56"/>
    <w:rsid w:val="00A87AFF"/>
    <w:rsid w:val="00A91DC4"/>
    <w:rsid w:val="00AA3C20"/>
    <w:rsid w:val="00AA4B8B"/>
    <w:rsid w:val="00AC4567"/>
    <w:rsid w:val="00AD11F8"/>
    <w:rsid w:val="00AD7A19"/>
    <w:rsid w:val="00AE4F02"/>
    <w:rsid w:val="00B06C74"/>
    <w:rsid w:val="00B11F69"/>
    <w:rsid w:val="00B14717"/>
    <w:rsid w:val="00B422E5"/>
    <w:rsid w:val="00B42760"/>
    <w:rsid w:val="00B43628"/>
    <w:rsid w:val="00B444F5"/>
    <w:rsid w:val="00B51258"/>
    <w:rsid w:val="00B55B28"/>
    <w:rsid w:val="00B7022F"/>
    <w:rsid w:val="00B709B7"/>
    <w:rsid w:val="00B7310D"/>
    <w:rsid w:val="00B907D5"/>
    <w:rsid w:val="00B92AC6"/>
    <w:rsid w:val="00B935F5"/>
    <w:rsid w:val="00BC676E"/>
    <w:rsid w:val="00BE1CDF"/>
    <w:rsid w:val="00BE36C5"/>
    <w:rsid w:val="00BE4153"/>
    <w:rsid w:val="00BF0F49"/>
    <w:rsid w:val="00C03403"/>
    <w:rsid w:val="00C360CA"/>
    <w:rsid w:val="00C36211"/>
    <w:rsid w:val="00C917C2"/>
    <w:rsid w:val="00C94FF2"/>
    <w:rsid w:val="00CD0262"/>
    <w:rsid w:val="00CD2EBA"/>
    <w:rsid w:val="00CD37EA"/>
    <w:rsid w:val="00CD75AC"/>
    <w:rsid w:val="00CE7144"/>
    <w:rsid w:val="00CE7980"/>
    <w:rsid w:val="00D14055"/>
    <w:rsid w:val="00D20D31"/>
    <w:rsid w:val="00D42772"/>
    <w:rsid w:val="00D463C5"/>
    <w:rsid w:val="00D47AD5"/>
    <w:rsid w:val="00D513CE"/>
    <w:rsid w:val="00D52440"/>
    <w:rsid w:val="00D528A7"/>
    <w:rsid w:val="00D61383"/>
    <w:rsid w:val="00D62A41"/>
    <w:rsid w:val="00D655CA"/>
    <w:rsid w:val="00D73231"/>
    <w:rsid w:val="00D96540"/>
    <w:rsid w:val="00DA1B48"/>
    <w:rsid w:val="00DA5B78"/>
    <w:rsid w:val="00DB30B0"/>
    <w:rsid w:val="00DB73C2"/>
    <w:rsid w:val="00DC6A32"/>
    <w:rsid w:val="00DD31D2"/>
    <w:rsid w:val="00DD44AC"/>
    <w:rsid w:val="00DD62C0"/>
    <w:rsid w:val="00DE4E49"/>
    <w:rsid w:val="00E1092A"/>
    <w:rsid w:val="00E20A4D"/>
    <w:rsid w:val="00E27702"/>
    <w:rsid w:val="00E32960"/>
    <w:rsid w:val="00E44B4B"/>
    <w:rsid w:val="00E45906"/>
    <w:rsid w:val="00E561A5"/>
    <w:rsid w:val="00E61EC0"/>
    <w:rsid w:val="00E81389"/>
    <w:rsid w:val="00E826F0"/>
    <w:rsid w:val="00E91A46"/>
    <w:rsid w:val="00E95F84"/>
    <w:rsid w:val="00EC30F6"/>
    <w:rsid w:val="00EC365B"/>
    <w:rsid w:val="00ED7A99"/>
    <w:rsid w:val="00EF2BC8"/>
    <w:rsid w:val="00EF711F"/>
    <w:rsid w:val="00F01ECF"/>
    <w:rsid w:val="00F147BB"/>
    <w:rsid w:val="00F21485"/>
    <w:rsid w:val="00F23B74"/>
    <w:rsid w:val="00F23B77"/>
    <w:rsid w:val="00F4313C"/>
    <w:rsid w:val="00F47BBC"/>
    <w:rsid w:val="00F47CC2"/>
    <w:rsid w:val="00F60521"/>
    <w:rsid w:val="00F75EF4"/>
    <w:rsid w:val="00F84CE8"/>
    <w:rsid w:val="00F90FCD"/>
    <w:rsid w:val="00FB3616"/>
    <w:rsid w:val="00FD0E78"/>
    <w:rsid w:val="00FE1291"/>
    <w:rsid w:val="00FE14CF"/>
    <w:rsid w:val="00FE4828"/>
    <w:rsid w:val="00FF1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C2A80"/>
  <w15:chartTrackingRefBased/>
  <w15:docId w15:val="{6967249F-05D8-4C29-A095-21738DE2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1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39"/>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1E01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13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7142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B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936"/>
    <w:rPr>
      <w:sz w:val="20"/>
      <w:szCs w:val="20"/>
    </w:rPr>
  </w:style>
  <w:style w:type="character" w:styleId="FootnoteReference">
    <w:name w:val="footnote reference"/>
    <w:basedOn w:val="DefaultParagraphFont"/>
    <w:uiPriority w:val="99"/>
    <w:semiHidden/>
    <w:unhideWhenUsed/>
    <w:rsid w:val="003B7936"/>
    <w:rPr>
      <w:vertAlign w:val="superscript"/>
    </w:rPr>
  </w:style>
  <w:style w:type="character" w:styleId="Hyperlink">
    <w:name w:val="Hyperlink"/>
    <w:basedOn w:val="DefaultParagraphFont"/>
    <w:uiPriority w:val="99"/>
    <w:unhideWhenUsed/>
    <w:rsid w:val="00D20D31"/>
    <w:rPr>
      <w:color w:val="0563C1" w:themeColor="hyperlink"/>
      <w:u w:val="single"/>
    </w:rPr>
  </w:style>
  <w:style w:type="character" w:styleId="UnresolvedMention">
    <w:name w:val="Unresolved Mention"/>
    <w:basedOn w:val="DefaultParagraphFont"/>
    <w:uiPriority w:val="99"/>
    <w:semiHidden/>
    <w:unhideWhenUsed/>
    <w:rsid w:val="00D20D31"/>
    <w:rPr>
      <w:color w:val="605E5C"/>
      <w:shd w:val="clear" w:color="auto" w:fill="E1DFDD"/>
    </w:rPr>
  </w:style>
  <w:style w:type="character" w:styleId="CommentReference">
    <w:name w:val="annotation reference"/>
    <w:basedOn w:val="DefaultParagraphFont"/>
    <w:uiPriority w:val="99"/>
    <w:semiHidden/>
    <w:unhideWhenUsed/>
    <w:rsid w:val="009550D1"/>
    <w:rPr>
      <w:sz w:val="16"/>
      <w:szCs w:val="16"/>
    </w:rPr>
  </w:style>
  <w:style w:type="paragraph" w:styleId="CommentText">
    <w:name w:val="annotation text"/>
    <w:basedOn w:val="Normal"/>
    <w:link w:val="CommentTextChar"/>
    <w:uiPriority w:val="99"/>
    <w:unhideWhenUsed/>
    <w:rsid w:val="009550D1"/>
    <w:pPr>
      <w:spacing w:line="240" w:lineRule="auto"/>
    </w:pPr>
    <w:rPr>
      <w:sz w:val="20"/>
      <w:szCs w:val="20"/>
    </w:rPr>
  </w:style>
  <w:style w:type="character" w:customStyle="1" w:styleId="CommentTextChar">
    <w:name w:val="Comment Text Char"/>
    <w:basedOn w:val="DefaultParagraphFont"/>
    <w:link w:val="CommentText"/>
    <w:uiPriority w:val="99"/>
    <w:rsid w:val="009550D1"/>
    <w:rPr>
      <w:sz w:val="20"/>
      <w:szCs w:val="20"/>
    </w:rPr>
  </w:style>
  <w:style w:type="paragraph" w:styleId="CommentSubject">
    <w:name w:val="annotation subject"/>
    <w:basedOn w:val="CommentText"/>
    <w:next w:val="CommentText"/>
    <w:link w:val="CommentSubjectChar"/>
    <w:uiPriority w:val="99"/>
    <w:semiHidden/>
    <w:unhideWhenUsed/>
    <w:rsid w:val="009550D1"/>
    <w:rPr>
      <w:b/>
      <w:bCs/>
    </w:rPr>
  </w:style>
  <w:style w:type="character" w:customStyle="1" w:styleId="CommentSubjectChar">
    <w:name w:val="Comment Subject Char"/>
    <w:basedOn w:val="CommentTextChar"/>
    <w:link w:val="CommentSubject"/>
    <w:uiPriority w:val="99"/>
    <w:semiHidden/>
    <w:rsid w:val="009550D1"/>
    <w:rPr>
      <w:b/>
      <w:bCs/>
      <w:sz w:val="20"/>
      <w:szCs w:val="20"/>
    </w:rPr>
  </w:style>
  <w:style w:type="paragraph" w:styleId="Header">
    <w:name w:val="header"/>
    <w:basedOn w:val="Normal"/>
    <w:link w:val="HeaderChar"/>
    <w:uiPriority w:val="99"/>
    <w:unhideWhenUsed/>
    <w:rsid w:val="00D4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D5"/>
  </w:style>
  <w:style w:type="paragraph" w:styleId="Footer">
    <w:name w:val="footer"/>
    <w:basedOn w:val="Normal"/>
    <w:link w:val="FooterChar"/>
    <w:uiPriority w:val="99"/>
    <w:unhideWhenUsed/>
    <w:rsid w:val="00D4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D5"/>
  </w:style>
  <w:style w:type="paragraph" w:customStyle="1" w:styleId="Bullet-Tip-Box">
    <w:name w:val="Bullet-Tip-Box"/>
    <w:basedOn w:val="Normal"/>
    <w:qFormat/>
    <w:rsid w:val="00F23B74"/>
    <w:pPr>
      <w:numPr>
        <w:numId w:val="9"/>
      </w:numPr>
      <w:tabs>
        <w:tab w:val="left" w:pos="426"/>
      </w:tabs>
      <w:spacing w:after="80" w:line="276" w:lineRule="auto"/>
      <w:ind w:right="187"/>
    </w:pPr>
    <w:rPr>
      <w:rFonts w:ascii="Arial" w:eastAsiaTheme="minorEastAsia" w:hAnsi="Arial" w:cs="Arial"/>
      <w:sz w:val="24"/>
      <w:szCs w:val="24"/>
    </w:rPr>
  </w:style>
  <w:style w:type="paragraph" w:styleId="Revision">
    <w:name w:val="Revision"/>
    <w:hidden/>
    <w:uiPriority w:val="99"/>
    <w:semiHidden/>
    <w:rsid w:val="008E2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4475">
      <w:bodyDiv w:val="1"/>
      <w:marLeft w:val="0"/>
      <w:marRight w:val="0"/>
      <w:marTop w:val="0"/>
      <w:marBottom w:val="0"/>
      <w:divBdr>
        <w:top w:val="none" w:sz="0" w:space="0" w:color="auto"/>
        <w:left w:val="none" w:sz="0" w:space="0" w:color="auto"/>
        <w:bottom w:val="none" w:sz="0" w:space="0" w:color="auto"/>
        <w:right w:val="none" w:sz="0" w:space="0" w:color="auto"/>
      </w:divBdr>
    </w:div>
    <w:div w:id="1417088620">
      <w:bodyDiv w:val="1"/>
      <w:marLeft w:val="0"/>
      <w:marRight w:val="0"/>
      <w:marTop w:val="0"/>
      <w:marBottom w:val="0"/>
      <w:divBdr>
        <w:top w:val="none" w:sz="0" w:space="0" w:color="auto"/>
        <w:left w:val="none" w:sz="0" w:space="0" w:color="auto"/>
        <w:bottom w:val="none" w:sz="0" w:space="0" w:color="auto"/>
        <w:right w:val="none" w:sz="0" w:space="0" w:color="auto"/>
      </w:divBdr>
    </w:div>
    <w:div w:id="17276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1343BCD6D049598449C876307003E4" version="1.0.0">
  <systemFields>
    <field name="Objective-Id">
      <value order="0">A26493511</value>
    </field>
    <field name="Objective-Title">
      <value order="0">Risk management guide</value>
    </field>
    <field name="Objective-Description">
      <value order="0"/>
    </field>
    <field name="Objective-CreationStamp">
      <value order="0">2021-12-19T21:58:10Z</value>
    </field>
    <field name="Objective-IsApproved">
      <value order="0">false</value>
    </field>
    <field name="Objective-IsPublished">
      <value order="0">true</value>
    </field>
    <field name="Objective-DatePublished">
      <value order="0">2023-02-10T01:38:08Z</value>
    </field>
    <field name="Objective-ModificationStamp">
      <value order="0">2023-02-10T01:38:08Z</value>
    </field>
    <field name="Objective-Owner">
      <value order="0">Brandon, Krisha - KRIBRA</value>
    </field>
    <field name="Objective-Path">
      <value order="0">Global Folder:Community Services:Child and Student Wellbeing:Operational Projects and Programs:Child Safe Environments - Project and Programs:Management:Document Templates</value>
    </field>
    <field name="Objective-Parent">
      <value order="0">Document Templates</value>
    </field>
    <field name="Objective-State">
      <value order="0">Published</value>
    </field>
    <field name="Objective-VersionId">
      <value order="0">vA36984829</value>
    </field>
    <field name="Objective-Version">
      <value order="0">25.0</value>
    </field>
    <field name="Objective-VersionNumber">
      <value order="0">25</value>
    </field>
    <field name="Objective-VersionComment">
      <value order="0"/>
    </field>
    <field name="Objective-FileNumber">
      <value order="0">DECD17/04453</value>
    </field>
    <field name="Objective-Classification">
      <value order="0"/>
    </field>
    <field name="Objective-Caveats">
      <value order="0"/>
    </field>
  </systemFields>
  <catalogues>
    <catalogue name="Incoming Correspondence Type Catalogue" type="type" ori="id:cA100">
      <field name="Objective-Business Unit">
        <value order="0">DHS : EIRD - Early Intervention Research Directorate</value>
      </field>
      <field name="Objective-Security Classification">
        <value order="0">OFFICIAL</value>
      </field>
      <field name="Objective-Document Type">
        <value order="0">Form</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F8028D52-D8EF-4F62-B018-8C199F9D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 Brandon</dc:creator>
  <cp:keywords/>
  <dc:description/>
  <cp:lastModifiedBy>Michelle Sterry</cp:lastModifiedBy>
  <cp:revision>2</cp:revision>
  <dcterms:created xsi:type="dcterms:W3CDTF">2023-02-20T23:57:00Z</dcterms:created>
  <dcterms:modified xsi:type="dcterms:W3CDTF">2023-02-20T23:57:00Z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A26493511</vt:lpwstr>
  </property>
  <property fmtid="{D5CDD505-2E9C-101B-9397-08002B2CF9AE}" pid="4" name="Objective-Title">
    <vt:lpwstr>Risk management guide</vt:lpwstr>
  </property>
  <property fmtid="{D5CDD505-2E9C-101B-9397-08002B2CF9AE}" pid="5" name="Objective-Description">
    <vt:lpwstr/>
  </property>
  <property fmtid="{D5CDD505-2E9C-101B-9397-08002B2CF9AE}" pid="6" name="Objective-CreationStamp">
    <vt:filetime>2021-12-20T00:07:17Z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2023-02-10T01:38:08Z</vt:filetime>
  </property>
  <property fmtid="{D5CDD505-2E9C-101B-9397-08002B2CF9AE}" pid="10" name="Objective-ModificationStamp">
    <vt:filetime>2023-02-10T01:38:08Z</vt:filetime>
  </property>
  <property fmtid="{D5CDD505-2E9C-101B-9397-08002B2CF9AE}" pid="11" name="Objective-Owner">
    <vt:lpwstr>Brandon, Krisha - KRIBRA</vt:lpwstr>
  </property>
  <property fmtid="{D5CDD505-2E9C-101B-9397-08002B2CF9AE}" pid="12" name="Objective-Path">
    <vt:lpwstr>Global Folder:Community Services:Child and Student Wellbeing:Operational Projects and Programs:Child Safe Environments - Project and Programs:Management:Document Templates:</vt:lpwstr>
  </property>
  <property fmtid="{D5CDD505-2E9C-101B-9397-08002B2CF9AE}" pid="13" name="Objective-Parent">
    <vt:lpwstr>Document Templates</vt:lpwstr>
  </property>
  <property fmtid="{D5CDD505-2E9C-101B-9397-08002B2CF9AE}" pid="14" name="Objective-State">
    <vt:lpwstr/>
  </property>
  <property fmtid="{D5CDD505-2E9C-101B-9397-08002B2CF9AE}" pid="15" name="Objective-VersionId">
    <vt:lpwstr>vA36984829</vt:lpwstr>
  </property>
  <property fmtid="{D5CDD505-2E9C-101B-9397-08002B2CF9AE}" pid="16" name="Objective-Version">
    <vt:lpwstr>25.0</vt:lpwstr>
  </property>
  <property fmtid="{D5CDD505-2E9C-101B-9397-08002B2CF9AE}" pid="17" name="Objective-VersionNumber">
    <vt:r8>25</vt:r8>
  </property>
  <property fmtid="{D5CDD505-2E9C-101B-9397-08002B2CF9AE}" pid="18" name="Objective-VersionComment">
    <vt:lpwstr/>
  </property>
  <property fmtid="{D5CDD505-2E9C-101B-9397-08002B2CF9AE}" pid="19" name="Objective-FileNumber">
    <vt:lpwstr>DECD17/04453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DHS:EIRD - Early Intervention Research Directorate</vt:lpwstr>
  </property>
  <property fmtid="{D5CDD505-2E9C-101B-9397-08002B2CF9AE}" pid="23" name="Objective-Security Classification">
    <vt:lpwstr>OFFICIAL</vt:lpwstr>
  </property>
  <property fmtid="{D5CDD505-2E9C-101B-9397-08002B2CF9AE}" pid="24" name="Objective-Document Type">
    <vt:lpwstr>Form</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ies>
</file>